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0B46E4">
        <w:rPr>
          <w:b/>
          <w:bCs/>
          <w:color w:val="000000"/>
        </w:rPr>
        <w:t>14</w:t>
      </w:r>
      <w:r w:rsidR="00220CEB">
        <w:rPr>
          <w:b/>
          <w:bCs/>
          <w:color w:val="000000"/>
        </w:rPr>
        <w:t>6</w:t>
      </w:r>
      <w:r w:rsidR="000B46E4">
        <w:rPr>
          <w:b/>
          <w:bCs/>
          <w:color w:val="000000"/>
        </w:rPr>
        <w:t>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067A6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67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7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E64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7"/>
      </w:tblGrid>
      <w:tr w:rsidR="00DD0225" w:rsidTr="00220CEB">
        <w:trPr>
          <w:trHeight w:val="104"/>
        </w:trPr>
        <w:tc>
          <w:tcPr>
            <w:tcW w:w="4987" w:type="dxa"/>
          </w:tcPr>
          <w:p w:rsidR="00DD0225" w:rsidRPr="00220CEB" w:rsidRDefault="00220CEB" w:rsidP="00220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CEB">
              <w:rPr>
                <w:rFonts w:ascii="Times New Roman" w:hAnsi="Times New Roman" w:cs="Times New Roman"/>
                <w:b/>
                <w:sz w:val="24"/>
                <w:szCs w:val="24"/>
              </w:rPr>
              <w:t>Отчет Контрольно-счетной палаты муниципального образования Киренский район о деятельности за 2015 год</w:t>
            </w:r>
          </w:p>
        </w:tc>
      </w:tr>
    </w:tbl>
    <w:p w:rsidR="00C3052F" w:rsidRDefault="00C3052F" w:rsidP="00C3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Pr="00220CEB" w:rsidRDefault="003E0701" w:rsidP="004F4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Заслушав </w:t>
      </w:r>
      <w:r w:rsidR="00220CEB">
        <w:rPr>
          <w:rFonts w:ascii="Times New Roman" w:eastAsia="Times New Roman" w:hAnsi="Times New Roman" w:cs="Times New Roman"/>
          <w:sz w:val="24"/>
          <w:szCs w:val="24"/>
        </w:rPr>
        <w:t xml:space="preserve">отчет </w:t>
      </w:r>
      <w:r w:rsidR="00C86384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C8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CEB" w:rsidRPr="00220CEB">
        <w:rPr>
          <w:rFonts w:ascii="Times New Roman" w:hAnsi="Times New Roman" w:cs="Times New Roman"/>
          <w:sz w:val="24"/>
          <w:szCs w:val="24"/>
        </w:rPr>
        <w:t>Контрольно-счетной палаты муниципального образования Киренский район</w:t>
      </w:r>
      <w:r w:rsidR="004F4136" w:rsidRPr="00220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0CEB">
        <w:rPr>
          <w:rFonts w:ascii="Times New Roman" w:eastAsia="Times New Roman" w:hAnsi="Times New Roman" w:cs="Times New Roman"/>
          <w:sz w:val="24"/>
          <w:szCs w:val="24"/>
        </w:rPr>
        <w:t>Килячковой</w:t>
      </w:r>
      <w:proofErr w:type="spellEnd"/>
      <w:r w:rsidR="00220CEB"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  <w:r w:rsidR="00463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220CEB">
        <w:rPr>
          <w:rFonts w:ascii="Times New Roman" w:eastAsia="Times New Roman" w:hAnsi="Times New Roman" w:cs="Times New Roman"/>
          <w:sz w:val="24"/>
          <w:szCs w:val="24"/>
        </w:rPr>
        <w:t>деятельности за</w:t>
      </w:r>
      <w:r w:rsidR="00F809A0">
        <w:rPr>
          <w:rFonts w:ascii="Times New Roman" w:eastAsia="Times New Roman" w:hAnsi="Times New Roman" w:cs="Times New Roman"/>
          <w:sz w:val="24"/>
          <w:szCs w:val="24"/>
        </w:rPr>
        <w:t xml:space="preserve"> 2015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09A0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="004F4136">
        <w:rPr>
          <w:rFonts w:ascii="Times New Roman" w:hAnsi="Times New Roman" w:cs="Times New Roman"/>
          <w:sz w:val="24"/>
          <w:szCs w:val="24"/>
        </w:rPr>
        <w:t xml:space="preserve">ст. 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F4136">
        <w:rPr>
          <w:rFonts w:ascii="Times New Roman" w:hAnsi="Times New Roman" w:cs="Times New Roman"/>
          <w:sz w:val="24"/>
          <w:szCs w:val="24"/>
        </w:rPr>
        <w:t>5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499B">
        <w:rPr>
          <w:rFonts w:ascii="Times New Roman" w:eastAsia="Times New Roman" w:hAnsi="Times New Roman" w:cs="Times New Roman"/>
          <w:sz w:val="24"/>
          <w:szCs w:val="24"/>
        </w:rPr>
        <w:t xml:space="preserve">54 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>Устава муниципального образования Киренский район</w:t>
      </w:r>
      <w:r w:rsidR="00BD2015">
        <w:t>,</w:t>
      </w:r>
      <w:r w:rsidR="00220CEB" w:rsidRPr="00220CEB">
        <w:t xml:space="preserve"> </w:t>
      </w:r>
      <w:r w:rsidR="00220CEB" w:rsidRPr="00220CEB">
        <w:rPr>
          <w:rFonts w:ascii="Times New Roman" w:hAnsi="Times New Roman" w:cs="Times New Roman"/>
          <w:sz w:val="24"/>
          <w:szCs w:val="24"/>
        </w:rPr>
        <w:t xml:space="preserve">Положением о Контрольно-счетной палате муниципального образования Киренский район, утвержденным </w:t>
      </w:r>
      <w:hyperlink r:id="rId6" w:history="1">
        <w:r w:rsidR="00220CEB" w:rsidRPr="00220CEB">
          <w:rPr>
            <w:rStyle w:val="af7"/>
            <w:rFonts w:ascii="Times New Roman" w:hAnsi="Times New Roman"/>
            <w:color w:val="000000"/>
            <w:sz w:val="24"/>
            <w:szCs w:val="24"/>
          </w:rPr>
          <w:t>решением</w:t>
        </w:r>
      </w:hyperlink>
      <w:r w:rsidR="00220CEB" w:rsidRPr="00220CEB">
        <w:rPr>
          <w:rFonts w:ascii="Times New Roman" w:hAnsi="Times New Roman" w:cs="Times New Roman"/>
          <w:sz w:val="24"/>
          <w:szCs w:val="24"/>
        </w:rPr>
        <w:t xml:space="preserve"> Думы Киренского муниципального </w:t>
      </w:r>
      <w:r w:rsidR="00220CEB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20CEB" w:rsidRPr="00220CEB">
        <w:rPr>
          <w:rFonts w:ascii="Times New Roman" w:hAnsi="Times New Roman" w:cs="Times New Roman"/>
          <w:sz w:val="24"/>
          <w:szCs w:val="24"/>
        </w:rPr>
        <w:t>от 31.10.2012 г. № 393/5</w:t>
      </w:r>
      <w:r w:rsidR="00220CEB">
        <w:rPr>
          <w:rFonts w:ascii="Times New Roman" w:hAnsi="Times New Roman" w:cs="Times New Roman"/>
          <w:sz w:val="24"/>
          <w:szCs w:val="24"/>
        </w:rPr>
        <w:t>,</w:t>
      </w: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220CEB" w:rsidRPr="00220CEB" w:rsidRDefault="00220CEB" w:rsidP="00220CEB">
      <w:pPr>
        <w:pStyle w:val="a4"/>
        <w:numPr>
          <w:ilvl w:val="0"/>
          <w:numId w:val="46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CEB">
        <w:rPr>
          <w:rFonts w:ascii="Times New Roman" w:hAnsi="Times New Roman" w:cs="Times New Roman"/>
          <w:sz w:val="24"/>
          <w:szCs w:val="24"/>
        </w:rPr>
        <w:t>Отчет о деятельности Контрольно-счетной палаты муниципального образования Киренский район за 2015 год утвердить</w:t>
      </w:r>
      <w:r w:rsidRPr="00220CE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w:anchor="sub_9991" w:history="1">
        <w:r w:rsidRPr="00220CEB">
          <w:rPr>
            <w:rStyle w:val="af7"/>
            <w:rFonts w:ascii="Times New Roman" w:hAnsi="Times New Roman"/>
            <w:color w:val="000000"/>
            <w:sz w:val="24"/>
            <w:szCs w:val="24"/>
          </w:rPr>
          <w:t>Приложение N 1</w:t>
        </w:r>
      </w:hyperlink>
      <w:r w:rsidRPr="00220CE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85F4A" w:rsidRPr="00220CEB" w:rsidRDefault="00F85F4A" w:rsidP="00220CEB">
      <w:pPr>
        <w:pStyle w:val="a4"/>
        <w:numPr>
          <w:ilvl w:val="0"/>
          <w:numId w:val="4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CEB">
        <w:rPr>
          <w:rFonts w:ascii="Times New Roman" w:hAnsi="Times New Roman" w:cs="Times New Roman"/>
          <w:sz w:val="24"/>
          <w:szCs w:val="24"/>
          <w:lang w:eastAsia="ar-SA"/>
        </w:rPr>
        <w:t>Решение подлежит р</w:t>
      </w:r>
      <w:r w:rsidRPr="00220CEB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азмещению на официальном сайте </w:t>
      </w:r>
      <w:r w:rsidR="00560826" w:rsidRPr="00220CEB">
        <w:rPr>
          <w:rFonts w:ascii="Times New Roman" w:eastAsia="MS Mincho" w:hAnsi="Times New Roman" w:cs="Times New Roman"/>
          <w:sz w:val="24"/>
          <w:szCs w:val="24"/>
          <w:lang w:eastAsia="ar-SA"/>
        </w:rPr>
        <w:t>а</w:t>
      </w:r>
      <w:r w:rsidRPr="00220CEB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дминистрации </w:t>
      </w:r>
      <w:r w:rsidRPr="00220CEB">
        <w:rPr>
          <w:rFonts w:ascii="Times New Roman" w:hAnsi="Times New Roman" w:cs="Times New Roman"/>
          <w:sz w:val="24"/>
          <w:szCs w:val="24"/>
          <w:lang w:eastAsia="ar-SA"/>
        </w:rPr>
        <w:t xml:space="preserve">Киренского муниципального района </w:t>
      </w:r>
      <w:hyperlink r:id="rId7" w:history="1">
        <w:r w:rsidRPr="00220CEB">
          <w:rPr>
            <w:rStyle w:val="a9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 w:rsidRPr="00220CEB">
          <w:rPr>
            <w:rStyle w:val="a9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220CEB">
          <w:rPr>
            <w:rStyle w:val="a9"/>
            <w:rFonts w:ascii="Times New Roman" w:hAnsi="Times New Roman" w:cs="Times New Roman"/>
            <w:sz w:val="24"/>
            <w:szCs w:val="24"/>
            <w:lang w:eastAsia="ar-SA"/>
          </w:rPr>
          <w:t>kirenskrn.irkobl.ru</w:t>
        </w:r>
        <w:proofErr w:type="spellEnd"/>
      </w:hyperlink>
      <w:r w:rsidRPr="00220CEB">
        <w:rPr>
          <w:rFonts w:ascii="Times New Roman" w:hAnsi="Times New Roman" w:cs="Times New Roman"/>
          <w:sz w:val="24"/>
          <w:szCs w:val="24"/>
        </w:rPr>
        <w:t>.</w:t>
      </w:r>
    </w:p>
    <w:p w:rsidR="00C3052F" w:rsidRPr="00220CEB" w:rsidRDefault="00C3052F" w:rsidP="00220CEB">
      <w:pPr>
        <w:pStyle w:val="a4"/>
        <w:numPr>
          <w:ilvl w:val="0"/>
          <w:numId w:val="4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0CEB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вступает в силу </w:t>
      </w:r>
      <w:r w:rsidR="004F4136" w:rsidRPr="00220CEB">
        <w:rPr>
          <w:rFonts w:ascii="Times New Roman" w:hAnsi="Times New Roman" w:cs="Times New Roman"/>
          <w:sz w:val="24"/>
          <w:szCs w:val="24"/>
        </w:rPr>
        <w:t xml:space="preserve">с </w:t>
      </w:r>
      <w:r w:rsidR="009D499B" w:rsidRPr="00220CEB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F809A0" w:rsidRPr="00220CEB">
        <w:rPr>
          <w:rFonts w:ascii="Times New Roman" w:hAnsi="Times New Roman" w:cs="Times New Roman"/>
          <w:sz w:val="24"/>
          <w:szCs w:val="24"/>
        </w:rPr>
        <w:t>подписания</w:t>
      </w:r>
      <w:r w:rsidRPr="00220CEB">
        <w:rPr>
          <w:rFonts w:ascii="Times New Roman" w:hAnsi="Times New Roman" w:cs="Times New Roman"/>
          <w:sz w:val="24"/>
          <w:szCs w:val="24"/>
        </w:rPr>
        <w:t>.</w:t>
      </w:r>
    </w:p>
    <w:p w:rsidR="00C3052F" w:rsidRDefault="00C3052F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136" w:rsidRDefault="004F4136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136" w:rsidRDefault="004F4136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3052F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П.М. Пашкин</w:t>
      </w:r>
    </w:p>
    <w:p w:rsidR="00560826" w:rsidRDefault="00560826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0826" w:rsidRDefault="00560826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CEB" w:rsidRDefault="00220CEB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CEB" w:rsidRDefault="00220CEB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CEB" w:rsidRDefault="00220CEB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CEB" w:rsidRDefault="00220CEB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CEB" w:rsidRDefault="00220CEB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CEB" w:rsidRDefault="00220CEB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CEB" w:rsidRDefault="00220CEB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CEB" w:rsidRDefault="00220CEB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CEB" w:rsidRDefault="00220CEB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CEB" w:rsidRDefault="00220CEB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CEB" w:rsidRDefault="00220CEB" w:rsidP="00220CEB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20CE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1 </w:t>
      </w:r>
    </w:p>
    <w:p w:rsidR="00220CEB" w:rsidRDefault="00220CEB" w:rsidP="00220CEB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20CEB">
        <w:rPr>
          <w:rFonts w:ascii="Times New Roman" w:hAnsi="Times New Roman" w:cs="Times New Roman"/>
          <w:b/>
          <w:sz w:val="20"/>
          <w:szCs w:val="20"/>
        </w:rPr>
        <w:t xml:space="preserve">к решению Думы </w:t>
      </w:r>
      <w:proofErr w:type="gramStart"/>
      <w:r w:rsidRPr="00220CEB">
        <w:rPr>
          <w:rFonts w:ascii="Times New Roman" w:hAnsi="Times New Roman" w:cs="Times New Roman"/>
          <w:b/>
          <w:sz w:val="20"/>
          <w:szCs w:val="20"/>
        </w:rPr>
        <w:t>Киренского</w:t>
      </w:r>
      <w:proofErr w:type="gramEnd"/>
      <w:r w:rsidRPr="00220CE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20CEB" w:rsidRDefault="00220CEB" w:rsidP="00220CEB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20CEB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</w:p>
    <w:p w:rsidR="00220CEB" w:rsidRPr="00220CEB" w:rsidRDefault="00220CEB" w:rsidP="00220CEB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20CEB">
        <w:rPr>
          <w:rFonts w:ascii="Times New Roman" w:hAnsi="Times New Roman" w:cs="Times New Roman"/>
          <w:b/>
          <w:sz w:val="20"/>
          <w:szCs w:val="20"/>
        </w:rPr>
        <w:t>от 24.02.16 г. №</w:t>
      </w:r>
      <w:r>
        <w:rPr>
          <w:rFonts w:ascii="Times New Roman" w:hAnsi="Times New Roman" w:cs="Times New Roman"/>
          <w:b/>
          <w:sz w:val="20"/>
          <w:szCs w:val="20"/>
        </w:rPr>
        <w:t>146/6</w:t>
      </w:r>
    </w:p>
    <w:p w:rsidR="00220CEB" w:rsidRPr="00220CEB" w:rsidRDefault="00220CEB" w:rsidP="00220CEB">
      <w:pPr>
        <w:pStyle w:val="1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Отчет о деятельности Контрольно-счетной  палаты муниципального образования Киренский район  за 2015 год</w:t>
      </w:r>
    </w:p>
    <w:p w:rsidR="00220CEB" w:rsidRPr="00220CEB" w:rsidRDefault="00220CEB" w:rsidP="00220CEB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0" w:name="sub_100"/>
      <w:r w:rsidRPr="00220CEB">
        <w:rPr>
          <w:rFonts w:ascii="Times New Roman" w:hAnsi="Times New Roman" w:cs="Times New Roman"/>
          <w:sz w:val="20"/>
          <w:szCs w:val="20"/>
        </w:rPr>
        <w:t>1. Исполнение задач и функций Контрольно-счетной палаты муниципального образования Киренский район</w:t>
      </w:r>
    </w:p>
    <w:bookmarkEnd w:id="0"/>
    <w:p w:rsidR="00220CEB" w:rsidRPr="00220CEB" w:rsidRDefault="00220CEB" w:rsidP="00220CEB">
      <w:pPr>
        <w:rPr>
          <w:rFonts w:ascii="Times New Roman" w:hAnsi="Times New Roman" w:cs="Times New Roman"/>
          <w:sz w:val="20"/>
          <w:szCs w:val="20"/>
        </w:rPr>
      </w:pP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Отчет о деятельности Контрольно-счетной палаты  муниципального образования Киренский район за 2015 год подготовлен в соответствии с требованиями Положения о Контрольно-счетной палате муниципального образования Киренский район, утвержденного </w:t>
      </w:r>
      <w:hyperlink r:id="rId8" w:history="1">
        <w:r w:rsidRPr="00220CEB">
          <w:rPr>
            <w:rStyle w:val="af7"/>
            <w:rFonts w:ascii="Times New Roman" w:hAnsi="Times New Roman"/>
            <w:color w:val="000000"/>
            <w:sz w:val="20"/>
            <w:szCs w:val="20"/>
          </w:rPr>
          <w:t>решением</w:t>
        </w:r>
      </w:hyperlink>
      <w:r w:rsidRPr="00220CEB">
        <w:rPr>
          <w:rFonts w:ascii="Times New Roman" w:hAnsi="Times New Roman" w:cs="Times New Roman"/>
          <w:sz w:val="20"/>
          <w:szCs w:val="20"/>
        </w:rPr>
        <w:t xml:space="preserve"> Думы Киренского муниципального района от 31.10.2012 N 393/5 на основании заключений о проведении контрольных и экспертно-аналитических мероприятий, информационно-аналитических справок.</w:t>
      </w: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20CEB">
        <w:rPr>
          <w:rFonts w:ascii="Times New Roman" w:hAnsi="Times New Roman" w:cs="Times New Roman"/>
          <w:sz w:val="20"/>
          <w:szCs w:val="20"/>
        </w:rPr>
        <w:t xml:space="preserve">Являясь постоянно действующим органом внешнего муниципального финансового контроля Контрольно-счетная муниципального образования Киренский район (далее - КСП района, палата) исполняла полномочия, определенные Федеральными законами </w:t>
      </w:r>
      <w:hyperlink r:id="rId9" w:history="1">
        <w:r w:rsidRPr="00220CEB">
          <w:rPr>
            <w:rStyle w:val="af7"/>
            <w:rFonts w:ascii="Times New Roman" w:hAnsi="Times New Roman"/>
            <w:color w:val="000000"/>
            <w:sz w:val="20"/>
            <w:szCs w:val="20"/>
          </w:rPr>
          <w:t>от 07.02.2011 N 6-ФЗ</w:t>
        </w:r>
      </w:hyperlink>
      <w:r w:rsidRPr="00220CEB">
        <w:rPr>
          <w:rFonts w:ascii="Times New Roman" w:hAnsi="Times New Roman" w:cs="Times New Roman"/>
          <w:color w:val="000000"/>
          <w:sz w:val="20"/>
          <w:szCs w:val="20"/>
        </w:rPr>
        <w:t xml:space="preserve"> "О</w:t>
      </w:r>
      <w:r w:rsidRPr="00220CEB">
        <w:rPr>
          <w:rFonts w:ascii="Times New Roman" w:hAnsi="Times New Roman" w:cs="Times New Roman"/>
          <w:sz w:val="20"/>
          <w:szCs w:val="20"/>
        </w:rPr>
        <w:t xml:space="preserve">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0" w:history="1">
        <w:r w:rsidRPr="00220CEB">
          <w:rPr>
            <w:rStyle w:val="af7"/>
            <w:rFonts w:ascii="Times New Roman" w:hAnsi="Times New Roman"/>
            <w:color w:val="000000"/>
            <w:sz w:val="20"/>
            <w:szCs w:val="20"/>
          </w:rPr>
          <w:t>от 05.04.2013 N 44-ФЗ</w:t>
        </w:r>
      </w:hyperlink>
      <w:r w:rsidRPr="00220CEB">
        <w:rPr>
          <w:rFonts w:ascii="Times New Roman" w:hAnsi="Times New Roman" w:cs="Times New Roman"/>
          <w:color w:val="000000"/>
          <w:sz w:val="20"/>
          <w:szCs w:val="20"/>
        </w:rPr>
        <w:t xml:space="preserve"> "</w:t>
      </w:r>
      <w:r w:rsidRPr="00220CEB">
        <w:rPr>
          <w:rFonts w:ascii="Times New Roman" w:hAnsi="Times New Roman" w:cs="Times New Roman"/>
          <w:sz w:val="20"/>
          <w:szCs w:val="20"/>
        </w:rPr>
        <w:t xml:space="preserve">О контрактной системе в сфере закупок товаров, работ, услуг для обеспечения государственных и муниципальных нужд", </w:t>
      </w:r>
      <w:hyperlink r:id="rId11" w:history="1">
        <w:r w:rsidRPr="00220CEB">
          <w:rPr>
            <w:rStyle w:val="af7"/>
            <w:rFonts w:ascii="Times New Roman" w:hAnsi="Times New Roman"/>
            <w:color w:val="000000"/>
            <w:sz w:val="20"/>
            <w:szCs w:val="20"/>
          </w:rPr>
          <w:t>Бюджетным</w:t>
        </w:r>
        <w:proofErr w:type="gramEnd"/>
        <w:r w:rsidRPr="00220CEB">
          <w:rPr>
            <w:rStyle w:val="af7"/>
            <w:rFonts w:ascii="Times New Roman" w:hAnsi="Times New Roman"/>
            <w:color w:val="000000"/>
            <w:sz w:val="20"/>
            <w:szCs w:val="20"/>
          </w:rPr>
          <w:t xml:space="preserve"> кодексом</w:t>
        </w:r>
      </w:hyperlink>
      <w:r w:rsidRPr="00220CEB">
        <w:rPr>
          <w:rFonts w:ascii="Times New Roman" w:hAnsi="Times New Roman" w:cs="Times New Roman"/>
          <w:color w:val="000000"/>
          <w:sz w:val="20"/>
          <w:szCs w:val="20"/>
        </w:rPr>
        <w:t xml:space="preserve"> Российской Федерации, </w:t>
      </w:r>
      <w:hyperlink r:id="rId12" w:history="1">
        <w:r w:rsidRPr="00220CEB">
          <w:rPr>
            <w:rStyle w:val="af7"/>
            <w:rFonts w:ascii="Times New Roman" w:hAnsi="Times New Roman"/>
            <w:color w:val="000000"/>
            <w:sz w:val="20"/>
            <w:szCs w:val="20"/>
          </w:rPr>
          <w:t>Положением</w:t>
        </w:r>
      </w:hyperlink>
      <w:r w:rsidRPr="00220CEB">
        <w:rPr>
          <w:rFonts w:ascii="Times New Roman" w:hAnsi="Times New Roman" w:cs="Times New Roman"/>
          <w:color w:val="000000"/>
          <w:sz w:val="20"/>
          <w:szCs w:val="20"/>
        </w:rPr>
        <w:t xml:space="preserve"> о палате</w:t>
      </w:r>
      <w:r w:rsidRPr="00220CEB">
        <w:rPr>
          <w:rFonts w:ascii="Times New Roman" w:hAnsi="Times New Roman" w:cs="Times New Roman"/>
          <w:sz w:val="20"/>
          <w:szCs w:val="20"/>
        </w:rPr>
        <w:t>.</w:t>
      </w: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3" w:history="1">
        <w:r w:rsidRPr="00220CEB">
          <w:rPr>
            <w:rStyle w:val="af7"/>
            <w:rFonts w:ascii="Times New Roman" w:hAnsi="Times New Roman"/>
            <w:color w:val="000000"/>
            <w:sz w:val="20"/>
            <w:szCs w:val="20"/>
          </w:rPr>
          <w:t>ст.17</w:t>
        </w:r>
      </w:hyperlink>
      <w:r w:rsidRPr="00220C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20CEB">
        <w:rPr>
          <w:rFonts w:ascii="Times New Roman" w:hAnsi="Times New Roman" w:cs="Times New Roman"/>
          <w:sz w:val="20"/>
          <w:szCs w:val="20"/>
        </w:rPr>
        <w:t>Положения о палате, КСП района осуществляет свою деятельность на основе годовых и квартальных планов деятельности КСП района.</w:t>
      </w: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20CEB">
        <w:rPr>
          <w:rFonts w:ascii="Times New Roman" w:hAnsi="Times New Roman" w:cs="Times New Roman"/>
          <w:sz w:val="20"/>
          <w:szCs w:val="20"/>
        </w:rPr>
        <w:t>Планы деятельности КСП района разрабатываются и утверждаются палатой самостоятельно, с учетом результатов контрольных и экспертно-аналитических мероприятий, поручений председателя Думы Киренского муниципального района (далее - председатель Думы), предложений и запросов Мэра Киренского муниципального района (далее - Мэр района, Контрольно-счетной палаты Иркутской области (далее - КСП Иркутской области), органов прокуратуры, органов внутренних дел.</w:t>
      </w:r>
      <w:proofErr w:type="gramEnd"/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За 2015 год в КСП района поступило 38 запросов на проведение контрольных и экспертных мероприятий, в том числе: от Думы Киренского муниципального района - 4, от Мэра района - 18,  прокуратуры Киренского района- 2, городских и сельских поселений района - 11, КСП Иркутской области - 3 запроса. </w:t>
      </w:r>
    </w:p>
    <w:p w:rsidR="00220CEB" w:rsidRPr="00220CEB" w:rsidRDefault="00220CEB" w:rsidP="00220CEB">
      <w:pPr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  </w:t>
      </w:r>
      <w:r w:rsidRPr="00220CEB">
        <w:rPr>
          <w:rFonts w:ascii="Times New Roman" w:hAnsi="Times New Roman" w:cs="Times New Roman"/>
          <w:sz w:val="20"/>
          <w:szCs w:val="20"/>
        </w:rPr>
        <w:tab/>
        <w:t>Экспертно-аналитические мероприятия, предусмотренные планом работы, выполнены в полном объеме. 1 контрольное мероприятие, предусмотренное планом работы,  не выполнено, в связи с не укомплектованностью штатов и привлечением  для участия в совместных проверках КСП Иркутской области и прокуратуры Киренского района.</w:t>
      </w:r>
    </w:p>
    <w:p w:rsidR="00220CEB" w:rsidRPr="00220CEB" w:rsidRDefault="00220CEB" w:rsidP="00220CEB">
      <w:pPr>
        <w:pStyle w:val="1"/>
        <w:spacing w:before="0"/>
        <w:rPr>
          <w:rFonts w:ascii="Times New Roman" w:hAnsi="Times New Roman" w:cs="Times New Roman"/>
          <w:sz w:val="20"/>
          <w:szCs w:val="20"/>
        </w:rPr>
      </w:pPr>
      <w:bookmarkStart w:id="1" w:name="sub_200"/>
      <w:r w:rsidRPr="00220CEB">
        <w:rPr>
          <w:rFonts w:ascii="Times New Roman" w:hAnsi="Times New Roman" w:cs="Times New Roman"/>
          <w:sz w:val="20"/>
          <w:szCs w:val="20"/>
        </w:rPr>
        <w:t xml:space="preserve">2. Основные итоги работы КСП муниципального образования </w:t>
      </w:r>
    </w:p>
    <w:p w:rsidR="00220CEB" w:rsidRPr="00220CEB" w:rsidRDefault="00220CEB" w:rsidP="00220CEB">
      <w:pPr>
        <w:pStyle w:val="1"/>
        <w:spacing w:before="0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Киренский район за 2015 год</w:t>
      </w:r>
    </w:p>
    <w:bookmarkEnd w:id="1"/>
    <w:p w:rsidR="00220CEB" w:rsidRPr="00220CEB" w:rsidRDefault="00220CEB" w:rsidP="00220CEB">
      <w:pPr>
        <w:rPr>
          <w:rFonts w:ascii="Times New Roman" w:hAnsi="Times New Roman" w:cs="Times New Roman"/>
          <w:sz w:val="20"/>
          <w:szCs w:val="20"/>
        </w:rPr>
      </w:pP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20CEB">
        <w:rPr>
          <w:rFonts w:ascii="Times New Roman" w:hAnsi="Times New Roman" w:cs="Times New Roman"/>
          <w:sz w:val="20"/>
          <w:szCs w:val="20"/>
        </w:rPr>
        <w:t>В соответствии с планом работы КСП района на 2015 год, а также по запросам и обращениям проведено всего 53 контрольных  и экспертно-аналитических мероприятий, в том числе 21 проверка и 32 экспертно-аналитических мероприятий, по результатам которых составлен 56 выходных документа, в том числе: 32 заключения, 17 актов, 4 информационно-аналитические справки,3- отчета.</w:t>
      </w:r>
      <w:proofErr w:type="gramEnd"/>
      <w:r w:rsidRPr="00220CEB">
        <w:rPr>
          <w:rFonts w:ascii="Times New Roman" w:hAnsi="Times New Roman" w:cs="Times New Roman"/>
          <w:sz w:val="20"/>
          <w:szCs w:val="20"/>
        </w:rPr>
        <w:t xml:space="preserve"> Кроме этого, составлено 2 представления, 3   предписания о принятии мер по устранению выявленных нарушений.</w:t>
      </w: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По сравнению с предыдущим отчетным годом, общее количество контрольных и экспертно-аналитических мероприятий уменьшилось на 30 ед. </w:t>
      </w: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Расшифровка контрольных и экспертных мероприятий в разрезе документов представлена на диаграмме.</w:t>
      </w: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929505" cy="234569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20CEB" w:rsidRPr="00220CEB" w:rsidRDefault="00220CEB" w:rsidP="00220CEB">
      <w:pPr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Расшифровка контрольных мероприятий палаты в разрезе объектов представлена в таблице 1:</w:t>
      </w:r>
    </w:p>
    <w:p w:rsidR="00220CEB" w:rsidRPr="00220CEB" w:rsidRDefault="00220CEB" w:rsidP="00220CEB">
      <w:pPr>
        <w:rPr>
          <w:rFonts w:ascii="Times New Roman" w:hAnsi="Times New Roman" w:cs="Times New Roman"/>
          <w:sz w:val="20"/>
          <w:szCs w:val="20"/>
        </w:rPr>
      </w:pPr>
    </w:p>
    <w:p w:rsidR="00220CEB" w:rsidRPr="00220CEB" w:rsidRDefault="00220CEB" w:rsidP="00220CEB">
      <w:pPr>
        <w:ind w:firstLine="69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20CEB">
        <w:rPr>
          <w:rStyle w:val="afa"/>
          <w:rFonts w:ascii="Times New Roman" w:hAnsi="Times New Roman" w:cs="Times New Roman"/>
          <w:b w:val="0"/>
          <w:i/>
          <w:sz w:val="20"/>
          <w:szCs w:val="20"/>
        </w:rPr>
        <w:t xml:space="preserve">                                                                                                                 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4"/>
        <w:gridCol w:w="2393"/>
        <w:gridCol w:w="2393"/>
      </w:tblGrid>
      <w:tr w:rsidR="00220CEB" w:rsidRPr="00220CEB" w:rsidTr="008B147A">
        <w:tc>
          <w:tcPr>
            <w:tcW w:w="4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B" w:rsidRPr="00220CEB" w:rsidRDefault="00220CEB" w:rsidP="008B147A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Объекты контроля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CEB" w:rsidRPr="00220CEB" w:rsidRDefault="00220CEB" w:rsidP="008B147A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Количество проверок</w:t>
            </w:r>
          </w:p>
        </w:tc>
      </w:tr>
      <w:tr w:rsidR="00220CEB" w:rsidRPr="00220CEB" w:rsidTr="008B147A"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B" w:rsidRPr="00220CEB" w:rsidRDefault="00220CEB" w:rsidP="008B147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B" w:rsidRPr="00220CEB" w:rsidRDefault="00220CEB" w:rsidP="008B147A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CEB" w:rsidRPr="00220CEB" w:rsidRDefault="00220CEB" w:rsidP="008B147A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220CEB" w:rsidRPr="00220CEB" w:rsidTr="008B147A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B" w:rsidRPr="00220CEB" w:rsidRDefault="00220CEB" w:rsidP="008B147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B" w:rsidRPr="00220CEB" w:rsidRDefault="00220CEB" w:rsidP="008B147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CEB" w:rsidRPr="00220CEB" w:rsidRDefault="00220CEB" w:rsidP="008B147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0CEB" w:rsidRPr="00220CEB" w:rsidTr="008B147A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B" w:rsidRPr="00220CEB" w:rsidRDefault="00220CEB" w:rsidP="008B147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B" w:rsidRPr="00220CEB" w:rsidRDefault="00220CEB" w:rsidP="008B147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CEB" w:rsidRPr="00220CEB" w:rsidRDefault="00220CEB" w:rsidP="008B147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20CEB" w:rsidRPr="00220CEB" w:rsidTr="008B147A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B" w:rsidRPr="00220CEB" w:rsidRDefault="00220CEB" w:rsidP="008B147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Городские и сельские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B" w:rsidRPr="00220CEB" w:rsidRDefault="00220CEB" w:rsidP="008B147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CEB" w:rsidRPr="00220CEB" w:rsidRDefault="00220CEB" w:rsidP="008B147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0CEB" w:rsidRPr="00220CEB" w:rsidTr="008B147A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B" w:rsidRPr="00220CEB" w:rsidRDefault="00220CEB" w:rsidP="008B147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Муниципальные унитарные предприятия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B" w:rsidRPr="00220CEB" w:rsidRDefault="00220CEB" w:rsidP="008B147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CEB" w:rsidRPr="00220CEB" w:rsidRDefault="00220CEB" w:rsidP="008B147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0CEB" w:rsidRPr="00220CEB" w:rsidTr="008B147A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B" w:rsidRPr="00220CEB" w:rsidRDefault="00220CEB" w:rsidP="008B147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B" w:rsidRPr="00220CEB" w:rsidRDefault="00220CEB" w:rsidP="008B147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CEB" w:rsidRPr="00220CEB" w:rsidRDefault="00220CEB" w:rsidP="008B147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20CEB" w:rsidRPr="00220CEB" w:rsidTr="008B147A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B" w:rsidRPr="00220CEB" w:rsidRDefault="00220CEB" w:rsidP="008B147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B" w:rsidRPr="00220CEB" w:rsidRDefault="00220CEB" w:rsidP="008B147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CEB" w:rsidRPr="00220CEB" w:rsidRDefault="00220CEB" w:rsidP="008B147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:rsidR="00220CEB" w:rsidRPr="00220CEB" w:rsidRDefault="00220CEB" w:rsidP="00220CEB">
      <w:pPr>
        <w:rPr>
          <w:rFonts w:ascii="Times New Roman" w:hAnsi="Times New Roman" w:cs="Times New Roman"/>
          <w:sz w:val="20"/>
          <w:szCs w:val="20"/>
        </w:rPr>
      </w:pPr>
    </w:p>
    <w:p w:rsidR="00220CEB" w:rsidRPr="00220CEB" w:rsidRDefault="00220CEB" w:rsidP="00220CEB">
      <w:pPr>
        <w:snapToGrid w:val="0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В мае-июне 2015 года совместно с КСП Иркутской области было проведено  контрольное</w:t>
      </w:r>
      <w:r w:rsidRPr="00220CEB">
        <w:rPr>
          <w:rFonts w:ascii="Times New Roman" w:hAnsi="Times New Roman" w:cs="Times New Roman"/>
          <w:bCs/>
          <w:sz w:val="20"/>
          <w:szCs w:val="20"/>
        </w:rPr>
        <w:t xml:space="preserve"> мероприятия по а</w:t>
      </w:r>
      <w:r w:rsidRPr="00220CEB">
        <w:rPr>
          <w:rFonts w:ascii="Times New Roman" w:hAnsi="Times New Roman" w:cs="Times New Roman"/>
          <w:sz w:val="20"/>
          <w:szCs w:val="20"/>
        </w:rPr>
        <w:t>удиту эффективности использования имущества, находящегося в государственной собственности Иркутской области с проведением осмотров (обследований)</w:t>
      </w:r>
    </w:p>
    <w:p w:rsidR="00220CEB" w:rsidRPr="00220CEB" w:rsidRDefault="00220CEB" w:rsidP="00220CEB">
      <w:pPr>
        <w:snapToGri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объектов государственной собственности Иркутской области. В результате проведенного мероприятия было обследовано и  составлено 11 актов визуального осмотра земельных участков, которые включают в себя 13 земельных участков и 13 актов по недвижимости, в которые включены 105 объектов недвижимости областной государственной собственности.</w:t>
      </w:r>
    </w:p>
    <w:p w:rsidR="00220CEB" w:rsidRPr="00220CEB" w:rsidRDefault="00220CEB" w:rsidP="00220CEB">
      <w:pPr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ab/>
        <w:t xml:space="preserve">В соответствии с требованиями </w:t>
      </w:r>
      <w:hyperlink r:id="rId15" w:history="1">
        <w:r w:rsidRPr="00220CEB">
          <w:rPr>
            <w:rStyle w:val="af7"/>
            <w:rFonts w:ascii="Times New Roman" w:hAnsi="Times New Roman"/>
            <w:color w:val="000000"/>
            <w:sz w:val="20"/>
            <w:szCs w:val="20"/>
          </w:rPr>
          <w:t>ст. 9</w:t>
        </w:r>
      </w:hyperlink>
      <w:r w:rsidRPr="00220CEB">
        <w:rPr>
          <w:rFonts w:ascii="Times New Roman" w:hAnsi="Times New Roman" w:cs="Times New Roman"/>
          <w:sz w:val="20"/>
          <w:szCs w:val="20"/>
        </w:rPr>
        <w:t xml:space="preserve"> Положения о КСП района материалы проверок и экспертно-аналитических мероприятий направлялись в Думу Киренского муниципального   района (далее - Дума района), Мэру района, в соответствии с соглашениями о передаче полномочий - председателям Дум городских поселений и главам сельских поселений. Материалы проверок, проведенных по обращениям правоохранительных и других органов, были направлены также в прокуратуру Киренского района, в КСП Иркутской области.</w:t>
      </w:r>
    </w:p>
    <w:p w:rsidR="00220CEB" w:rsidRPr="00220CEB" w:rsidRDefault="00220CEB" w:rsidP="00220CEB">
      <w:pPr>
        <w:pStyle w:val="210"/>
        <w:rPr>
          <w:rFonts w:cs="Times New Roman"/>
          <w:sz w:val="20"/>
        </w:rPr>
      </w:pPr>
      <w:r w:rsidRPr="00220CEB">
        <w:rPr>
          <w:rFonts w:cs="Times New Roman"/>
          <w:sz w:val="20"/>
        </w:rPr>
        <w:t>В суммовом выражении объем выявленных нарушений составил всего 31 439,2 тыс. рублей, в том числе неэффективное  использование бюджетных средств составило 170,5 тыс. рублей, которое допущено:</w:t>
      </w:r>
    </w:p>
    <w:p w:rsidR="00220CEB" w:rsidRPr="00220CEB" w:rsidRDefault="00220CEB" w:rsidP="00220CEB">
      <w:pPr>
        <w:pStyle w:val="210"/>
        <w:numPr>
          <w:ilvl w:val="0"/>
          <w:numId w:val="51"/>
        </w:numPr>
        <w:rPr>
          <w:rFonts w:cs="Times New Roman"/>
          <w:sz w:val="20"/>
        </w:rPr>
      </w:pPr>
      <w:r w:rsidRPr="00220CEB">
        <w:rPr>
          <w:rFonts w:eastAsia="FreeSans" w:cs="Times New Roman"/>
          <w:sz w:val="20"/>
        </w:rPr>
        <w:t>при начислении и выплате  завышенного ежемесячного денежного поощрения и ежемесячной надбавки за сложность, напряженность и высокие достижения в труде  с учетом районного коэффициента и северных надбавок  начальнику отдела управления образования администрации Киренского муниципального района в сумме  96,5 тыс. руб.;</w:t>
      </w:r>
      <w:r w:rsidRPr="00220CEB">
        <w:rPr>
          <w:rFonts w:cs="Times New Roman"/>
          <w:sz w:val="20"/>
        </w:rPr>
        <w:t xml:space="preserve"> </w:t>
      </w:r>
    </w:p>
    <w:p w:rsidR="00220CEB" w:rsidRPr="00220CEB" w:rsidRDefault="00220CEB" w:rsidP="00220CEB">
      <w:pPr>
        <w:pStyle w:val="210"/>
        <w:numPr>
          <w:ilvl w:val="0"/>
          <w:numId w:val="51"/>
        </w:numPr>
        <w:rPr>
          <w:rFonts w:cs="Times New Roman"/>
          <w:sz w:val="20"/>
        </w:rPr>
      </w:pPr>
      <w:r w:rsidRPr="00220CEB">
        <w:rPr>
          <w:rFonts w:cs="Times New Roman"/>
          <w:sz w:val="20"/>
        </w:rPr>
        <w:t>при установлении завышенного должностного оклада двум водителям управления образования администрации Киренского муниципального района  в сумме 72,3 тыс. руб.</w:t>
      </w:r>
    </w:p>
    <w:p w:rsidR="00220CEB" w:rsidRPr="00220CEB" w:rsidRDefault="00220CEB" w:rsidP="00220CEB">
      <w:pPr>
        <w:pStyle w:val="210"/>
        <w:numPr>
          <w:ilvl w:val="0"/>
          <w:numId w:val="51"/>
        </w:numPr>
        <w:rPr>
          <w:rFonts w:cs="Times New Roman"/>
          <w:sz w:val="20"/>
        </w:rPr>
      </w:pPr>
      <w:r w:rsidRPr="00220CEB">
        <w:rPr>
          <w:rFonts w:cs="Times New Roman"/>
          <w:sz w:val="20"/>
        </w:rPr>
        <w:t>переплаты суточных работникам управления образования администрации Киренского муниципального района в сумме 1,8 тыс</w:t>
      </w:r>
      <w:proofErr w:type="gramStart"/>
      <w:r w:rsidRPr="00220CEB">
        <w:rPr>
          <w:rFonts w:cs="Times New Roman"/>
          <w:sz w:val="20"/>
        </w:rPr>
        <w:t>.р</w:t>
      </w:r>
      <w:proofErr w:type="gramEnd"/>
      <w:r w:rsidRPr="00220CEB">
        <w:rPr>
          <w:rFonts w:cs="Times New Roman"/>
          <w:sz w:val="20"/>
        </w:rPr>
        <w:t>уб.</w:t>
      </w: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Наибольшая доля выявленных нарушений в сумме 31 268,7 тыс. рублей связана с неисполнением требований </w:t>
      </w:r>
      <w:hyperlink r:id="rId16" w:history="1">
        <w:r w:rsidRPr="00220CEB">
          <w:rPr>
            <w:rStyle w:val="af7"/>
            <w:rFonts w:ascii="Times New Roman" w:hAnsi="Times New Roman"/>
            <w:color w:val="000000"/>
            <w:sz w:val="20"/>
            <w:szCs w:val="20"/>
          </w:rPr>
          <w:t>Бюджетного кодекса</w:t>
        </w:r>
      </w:hyperlink>
      <w:r w:rsidRPr="00220CEB">
        <w:rPr>
          <w:rFonts w:ascii="Times New Roman" w:hAnsi="Times New Roman" w:cs="Times New Roman"/>
          <w:color w:val="000000"/>
          <w:sz w:val="20"/>
          <w:szCs w:val="20"/>
        </w:rPr>
        <w:t xml:space="preserve"> РФ, нарушениями </w:t>
      </w:r>
      <w:hyperlink r:id="rId17" w:history="1">
        <w:r w:rsidRPr="00220CEB">
          <w:rPr>
            <w:rStyle w:val="af7"/>
            <w:rFonts w:ascii="Times New Roman" w:hAnsi="Times New Roman"/>
            <w:color w:val="000000"/>
            <w:sz w:val="20"/>
            <w:szCs w:val="20"/>
          </w:rPr>
          <w:t>законодательства</w:t>
        </w:r>
      </w:hyperlink>
      <w:r w:rsidRPr="00220CEB">
        <w:rPr>
          <w:rFonts w:ascii="Times New Roman" w:hAnsi="Times New Roman" w:cs="Times New Roman"/>
          <w:sz w:val="20"/>
          <w:szCs w:val="20"/>
        </w:rPr>
        <w:t xml:space="preserve"> о бухгалтерском учете и финансовой отчетности.</w:t>
      </w: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20CEB">
        <w:rPr>
          <w:rFonts w:ascii="Times New Roman" w:hAnsi="Times New Roman" w:cs="Times New Roman"/>
          <w:sz w:val="20"/>
          <w:szCs w:val="20"/>
        </w:rPr>
        <w:lastRenderedPageBreak/>
        <w:t xml:space="preserve">Сводный отчет по результатам контрольной работы КСП района за 2015 год с расшифровкой выявленных нарушений по результатам проведенных контрольных и экспертно-аналитических мероприятий представлен в </w:t>
      </w:r>
      <w:hyperlink w:anchor="sub_999101" w:history="1">
        <w:r w:rsidRPr="00220CEB">
          <w:rPr>
            <w:rStyle w:val="af7"/>
            <w:rFonts w:ascii="Times New Roman" w:hAnsi="Times New Roman"/>
            <w:color w:val="000000"/>
            <w:sz w:val="20"/>
            <w:szCs w:val="20"/>
          </w:rPr>
          <w:t>Приложении 1</w:t>
        </w:r>
      </w:hyperlink>
      <w:r w:rsidRPr="00220CEB">
        <w:rPr>
          <w:rFonts w:ascii="Times New Roman" w:hAnsi="Times New Roman" w:cs="Times New Roman"/>
          <w:color w:val="000000"/>
          <w:sz w:val="20"/>
          <w:szCs w:val="20"/>
        </w:rPr>
        <w:t xml:space="preserve"> к </w:t>
      </w:r>
      <w:r w:rsidRPr="00220CEB">
        <w:rPr>
          <w:rFonts w:ascii="Times New Roman" w:hAnsi="Times New Roman" w:cs="Times New Roman"/>
          <w:sz w:val="20"/>
          <w:szCs w:val="20"/>
        </w:rPr>
        <w:t xml:space="preserve">отчету о деятельности КСП района за 2015 год, перечень итоговых документов представлен в </w:t>
      </w:r>
      <w:hyperlink w:anchor="sub_999102" w:history="1">
        <w:r w:rsidRPr="00220CEB">
          <w:rPr>
            <w:rStyle w:val="af7"/>
            <w:rFonts w:ascii="Times New Roman" w:hAnsi="Times New Roman"/>
            <w:color w:val="000000"/>
            <w:sz w:val="20"/>
            <w:szCs w:val="20"/>
          </w:rPr>
          <w:t>Приложении 2</w:t>
        </w:r>
      </w:hyperlink>
      <w:r w:rsidRPr="00220C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20CEB">
        <w:rPr>
          <w:rFonts w:ascii="Times New Roman" w:hAnsi="Times New Roman" w:cs="Times New Roman"/>
          <w:sz w:val="20"/>
          <w:szCs w:val="20"/>
        </w:rPr>
        <w:t>к отчету о деятельности КСП района за 2015 год.</w:t>
      </w:r>
      <w:proofErr w:type="gramEnd"/>
    </w:p>
    <w:p w:rsidR="00220CEB" w:rsidRPr="00220CEB" w:rsidRDefault="00220CEB" w:rsidP="00220CEB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2" w:name="sub_300"/>
      <w:r w:rsidRPr="00220CEB">
        <w:rPr>
          <w:rFonts w:ascii="Times New Roman" w:hAnsi="Times New Roman" w:cs="Times New Roman"/>
          <w:sz w:val="20"/>
          <w:szCs w:val="20"/>
        </w:rPr>
        <w:t>3.Экспертно-аналитическая деятельность</w:t>
      </w:r>
      <w:bookmarkEnd w:id="2"/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Экспертно-аналитическая деятельность осуществлялась в соответствии с планами работы на 2015 год, обращениями Мэра района, председателя Думы района в рамках предварительного, текущего и последующего контроля. Всего было составлено 32 экспертно-аналитических заключения по проектам муниципальных правовых актов органов местного самоуправления.</w:t>
      </w:r>
    </w:p>
    <w:p w:rsidR="00220CEB" w:rsidRPr="00220CEB" w:rsidRDefault="00220CEB" w:rsidP="00220CE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Одно из направлений данной работы -  экспертиза проектов постановлений Администрации Киренского муниципального района о внесении изменений в муниципальные программы  - 14 экспертиз. </w:t>
      </w:r>
      <w:proofErr w:type="gramStart"/>
      <w:r w:rsidRPr="00220CEB">
        <w:rPr>
          <w:rFonts w:ascii="Times New Roman" w:hAnsi="Times New Roman" w:cs="Times New Roman"/>
          <w:sz w:val="20"/>
          <w:szCs w:val="20"/>
        </w:rPr>
        <w:t xml:space="preserve">При проведении финансово-экономической экспертизы проектов муниципальных программ особое внимание уделялось вопросам соответствия положений проекта муниципальной программы нормам законов и иных нормативных правовых актов, полноты анализа предметной ситуации и ее факторов, корректности определения ожидаемых результатов, определения целевых показателей (индикаторов) муниципальной программы, целостности и связанности задач муниципальной программы и мероприятий по их выполнению, обоснованности заявленных финансовых потребностей муниципальной программы. </w:t>
      </w:r>
      <w:proofErr w:type="gramEnd"/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Другое направление экспертно-аналитической работы - экспертиза проектов решений Думы района и Дум поселений Киренского района о бюджете. Всего по данному направлению подготовлено 14 заключений.</w:t>
      </w: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Также в 2015 году проведено 3 экспертизы нормативных правовых актов по вопросам касающихся управления и распоряжения имуществом, находящимся в муниципальной собственности, 1- земельных отношений.</w:t>
      </w: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По результатам экспертно-аналитических мероприятий подготовлено 157 предложений.</w:t>
      </w:r>
    </w:p>
    <w:p w:rsidR="00220CEB" w:rsidRPr="00220CEB" w:rsidRDefault="00220CEB" w:rsidP="00220CEB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3" w:name="sub_400"/>
      <w:r w:rsidRPr="00220CEB">
        <w:rPr>
          <w:rFonts w:ascii="Times New Roman" w:hAnsi="Times New Roman" w:cs="Times New Roman"/>
          <w:sz w:val="20"/>
          <w:szCs w:val="20"/>
        </w:rPr>
        <w:t>4. Принятые меры по устранению выявленных нарушений по результатам проведенных контрольных мероприятий КСП района</w:t>
      </w:r>
    </w:p>
    <w:bookmarkEnd w:id="3"/>
    <w:p w:rsidR="00220CEB" w:rsidRPr="00220CEB" w:rsidRDefault="00220CEB" w:rsidP="00220C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По результатам проведения контрольных мероприятий органами местного самоуправления Киренского района и их структурными подразделениями,  муниципальными учреждениями Киренского района, а так же поселениями Киренского района принят ряд мер для устранения выявленных нарушений и замечаний.</w:t>
      </w: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Контроль со стороны КСП района за реализацией материалов проверок и устранением нарушений и замечаний осуществлялся путем запросов информации от объектов проверок о принятых мерах.</w:t>
      </w: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20CEB">
        <w:rPr>
          <w:rFonts w:ascii="Times New Roman" w:hAnsi="Times New Roman" w:cs="Times New Roman"/>
          <w:sz w:val="20"/>
          <w:szCs w:val="20"/>
        </w:rPr>
        <w:t>По результатам контрольного мероприятии «Проверка соблюдение требований федерального, областного и муниципального законодательства при формировании нормативной численности муниципальных служащих администрации Киренского муниципального района и фактических затрат на их содержание в 2012 и 2013 годах» администрацией Киренского муниципального района были приняты следующие меры по устранению нарушений и замечаний:</w:t>
      </w:r>
      <w:proofErr w:type="gramEnd"/>
    </w:p>
    <w:p w:rsidR="00220CEB" w:rsidRPr="00220CEB" w:rsidRDefault="00220CEB" w:rsidP="00220CEB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В сентябре 2014 года была проведена аттестация муниципальных служащих.</w:t>
      </w:r>
    </w:p>
    <w:p w:rsidR="00220CEB" w:rsidRPr="00220CEB" w:rsidRDefault="00220CEB" w:rsidP="00220CEB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В марте 2015 года произведен перерасчет материальной помощи, в настоящее время материальная помощь начисляется с учетом районного коэффициента и надбавки за работу в районах Крайнего Севера и приравненных к ним местностях.</w:t>
      </w:r>
    </w:p>
    <w:p w:rsidR="00220CEB" w:rsidRPr="00220CEB" w:rsidRDefault="00220CEB" w:rsidP="00220CEB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Не применяются положения ст.217 Налогового Кодекса при начислении единовременной выплаты к отпуску.</w:t>
      </w:r>
    </w:p>
    <w:p w:rsidR="00220CEB" w:rsidRPr="00220CEB" w:rsidRDefault="00220CEB" w:rsidP="00220CEB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В правилах выплаты ежемесячных процентных надбавок к должностному окладу муниципальным служащим, допущенным к государственной тайне на постоянной основе, установлены конкретные размеры процентных надбавок.</w:t>
      </w:r>
    </w:p>
    <w:p w:rsidR="00220CEB" w:rsidRPr="00220CEB" w:rsidRDefault="00220CEB" w:rsidP="00220CEB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Ежегодно издаются распоряжения о надбавке к должностным окладам сотрудникам, имеющим допуск к государственной тайне.</w:t>
      </w:r>
    </w:p>
    <w:p w:rsidR="00220CEB" w:rsidRPr="00220CEB" w:rsidRDefault="00220CEB" w:rsidP="00220CEB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Распоряжениями администрации Киренского муниципального района утверждена учетная политика на 2014 год и 2015 год.</w:t>
      </w:r>
    </w:p>
    <w:p w:rsidR="00220CEB" w:rsidRPr="00220CEB" w:rsidRDefault="00220CEB" w:rsidP="00220CEB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lastRenderedPageBreak/>
        <w:t>Должности с двойным наименованием переименованы с 01.01.2016 года.</w:t>
      </w:r>
    </w:p>
    <w:p w:rsidR="00220CEB" w:rsidRPr="00220CEB" w:rsidRDefault="00220CEB" w:rsidP="00220CEB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С 01.01.15 года должность главный специалист-главный бухгалтер в администрации Киренского муниципального района сокращена и введена должность технического исполнителя </w:t>
      </w:r>
      <w:proofErr w:type="gramStart"/>
      <w:r w:rsidRPr="00220CEB">
        <w:rPr>
          <w:rFonts w:ascii="Times New Roman" w:hAnsi="Times New Roman" w:cs="Times New Roman"/>
          <w:sz w:val="20"/>
          <w:szCs w:val="20"/>
        </w:rPr>
        <w:t>–г</w:t>
      </w:r>
      <w:proofErr w:type="gramEnd"/>
      <w:r w:rsidRPr="00220CEB">
        <w:rPr>
          <w:rFonts w:ascii="Times New Roman" w:hAnsi="Times New Roman" w:cs="Times New Roman"/>
          <w:sz w:val="20"/>
          <w:szCs w:val="20"/>
        </w:rPr>
        <w:t>лавный бухгалтер.</w:t>
      </w:r>
    </w:p>
    <w:p w:rsidR="00220CEB" w:rsidRPr="00220CEB" w:rsidRDefault="00220CEB" w:rsidP="00220CEB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Устранены нарушения при заполнении авансовых отчетов, обязательные реквизиты указываются в полном объеме.</w:t>
      </w:r>
    </w:p>
    <w:p w:rsidR="00220CEB" w:rsidRPr="00220CEB" w:rsidRDefault="00220CEB" w:rsidP="00220CEB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Решением Думы Киренского муниципального  района утверждено  Положение  о порядке и условиях направления в служебные командировки работников, в котором исключена норма о предоставлении отчета о выполненной работе в командировке.</w:t>
      </w:r>
    </w:p>
    <w:p w:rsidR="00220CEB" w:rsidRPr="00220CEB" w:rsidRDefault="00220CEB" w:rsidP="00220CEB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220CEB">
        <w:rPr>
          <w:rFonts w:ascii="Times New Roman" w:hAnsi="Times New Roman" w:cs="Times New Roman"/>
          <w:sz w:val="20"/>
          <w:szCs w:val="20"/>
        </w:rPr>
        <w:t>Компенсация расходов по проезду и провозу багажа к месту использования отпуска и обратно производится согласно изменениям и дополнениям в Правила компенсации расходов на оплату стоимости  проезда и провоза багажа к месту использования отпуска и обратно для лиц, работающих в организациях, финансируемых из районного бюджета, расположенных в районах Крайнего Севера и приравненных к ним местностях, и членов их семей, утвержденных решением</w:t>
      </w:r>
      <w:proofErr w:type="gramEnd"/>
      <w:r w:rsidRPr="00220CEB">
        <w:rPr>
          <w:rFonts w:ascii="Times New Roman" w:hAnsi="Times New Roman" w:cs="Times New Roman"/>
          <w:sz w:val="20"/>
          <w:szCs w:val="20"/>
        </w:rPr>
        <w:t xml:space="preserve"> Думы Киренского муниципального района от 30.07.14 г. № 47/5.</w:t>
      </w:r>
    </w:p>
    <w:p w:rsidR="00220CEB" w:rsidRPr="00220CEB" w:rsidRDefault="00220CEB" w:rsidP="00220CE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В результате проведения контрольного мероприятия «Проверка законного, результативного (эффективного и экономного) использования средств местного бюджета при осуществлении закупок товаров, работ и услуг на сумму, не превышающую сто тысяч рублей, необходимых для осуществления деятельности дошкольных образовательных учреждений Киренского муниципального района в 2014 году и в истекшем периоде 2015 года» было проверено  5 муниципальных казенных дошкольных образовательных учреждений ( далее </w:t>
      </w:r>
      <w:proofErr w:type="gramStart"/>
      <w:r w:rsidRPr="00220CEB">
        <w:rPr>
          <w:rFonts w:ascii="Times New Roman" w:hAnsi="Times New Roman" w:cs="Times New Roman"/>
          <w:sz w:val="20"/>
          <w:szCs w:val="20"/>
        </w:rPr>
        <w:t>–М</w:t>
      </w:r>
      <w:proofErr w:type="gramEnd"/>
      <w:r w:rsidRPr="00220CEB">
        <w:rPr>
          <w:rFonts w:ascii="Times New Roman" w:hAnsi="Times New Roman" w:cs="Times New Roman"/>
          <w:sz w:val="20"/>
          <w:szCs w:val="20"/>
        </w:rPr>
        <w:t xml:space="preserve">КДОУ).  Согласно информации руководителей МКДОУ, были приведены в соответствие с действующим законодательством планы-графики, реестры закупок, разработаны локальные нормативные акты, регулирующие взаимоотношения между муниципальным казенным учреждением и  отделом </w:t>
      </w:r>
      <w:proofErr w:type="gramStart"/>
      <w:r w:rsidRPr="00220CEB">
        <w:rPr>
          <w:rFonts w:ascii="Times New Roman" w:hAnsi="Times New Roman" w:cs="Times New Roman"/>
          <w:sz w:val="20"/>
          <w:szCs w:val="20"/>
        </w:rPr>
        <w:t>закупок управления образования администрации Киренского муниципального района</w:t>
      </w:r>
      <w:proofErr w:type="gramEnd"/>
      <w:r w:rsidRPr="00220CEB">
        <w:rPr>
          <w:rFonts w:ascii="Times New Roman" w:hAnsi="Times New Roman" w:cs="Times New Roman"/>
          <w:sz w:val="20"/>
          <w:szCs w:val="20"/>
        </w:rPr>
        <w:t>.</w:t>
      </w:r>
    </w:p>
    <w:p w:rsidR="00220CEB" w:rsidRPr="00220CEB" w:rsidRDefault="00220CEB" w:rsidP="00220CEB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220CEB">
        <w:rPr>
          <w:rFonts w:ascii="Times New Roman" w:hAnsi="Times New Roman" w:cs="Times New Roman"/>
          <w:bCs/>
          <w:sz w:val="20"/>
          <w:szCs w:val="20"/>
        </w:rPr>
        <w:t>По результатам контрольного мероприятия «Проверка целевого и результативного (эффективного и экономного) использования средств, выделенных из бюджета муниципального образования Киренский район  на содержание Управления образования администрации Киренского муниципального района в 2014-2015 годах» были внесены изменения в локальные нормативно-правовые акты управления; проведена аттестация муниципальных служащих в декабре 2015 года;   заполнение путевых листов производится в соответствии с действующим законодательством;</w:t>
      </w:r>
      <w:proofErr w:type="gramEnd"/>
      <w:r w:rsidRPr="00220CEB">
        <w:rPr>
          <w:rFonts w:ascii="Times New Roman" w:hAnsi="Times New Roman" w:cs="Times New Roman"/>
          <w:bCs/>
          <w:sz w:val="20"/>
          <w:szCs w:val="20"/>
        </w:rPr>
        <w:t xml:space="preserve">  произведено удержание допущенной переплаты по возмещению расходов, связанных с командировками должностных лиц в сумме 3,0 тыс</w:t>
      </w:r>
      <w:proofErr w:type="gramStart"/>
      <w:r w:rsidRPr="00220CEB">
        <w:rPr>
          <w:rFonts w:ascii="Times New Roman" w:hAnsi="Times New Roman" w:cs="Times New Roman"/>
          <w:bCs/>
          <w:sz w:val="20"/>
          <w:szCs w:val="20"/>
        </w:rPr>
        <w:t>.р</w:t>
      </w:r>
      <w:proofErr w:type="gramEnd"/>
      <w:r w:rsidRPr="00220CEB">
        <w:rPr>
          <w:rFonts w:ascii="Times New Roman" w:hAnsi="Times New Roman" w:cs="Times New Roman"/>
          <w:bCs/>
          <w:sz w:val="20"/>
          <w:szCs w:val="20"/>
        </w:rPr>
        <w:t>уб.</w:t>
      </w: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220CEB">
        <w:rPr>
          <w:rFonts w:ascii="Times New Roman" w:hAnsi="Times New Roman" w:cs="Times New Roman"/>
          <w:sz w:val="20"/>
          <w:szCs w:val="20"/>
        </w:rPr>
        <w:t>По результатам проведения контрольного мероприятии «Проверка выплаты заработной платы с начислениями на нее работников муниципальных учреждений культуры за 2014 год и истекший период 2015 года</w:t>
      </w:r>
      <w:r w:rsidRPr="00220CEB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Pr="00220CEB">
        <w:rPr>
          <w:rFonts w:ascii="Times New Roman" w:hAnsi="Times New Roman" w:cs="Times New Roman"/>
          <w:sz w:val="20"/>
          <w:szCs w:val="20"/>
        </w:rPr>
        <w:t xml:space="preserve">в адрес КСП района направлено уведомление администрации </w:t>
      </w:r>
      <w:proofErr w:type="spellStart"/>
      <w:r w:rsidRPr="00220CEB">
        <w:rPr>
          <w:rFonts w:ascii="Times New Roman" w:hAnsi="Times New Roman" w:cs="Times New Roman"/>
          <w:sz w:val="20"/>
          <w:szCs w:val="20"/>
        </w:rPr>
        <w:t>Алымовского</w:t>
      </w:r>
      <w:proofErr w:type="spellEnd"/>
      <w:r w:rsidRPr="00220CEB">
        <w:rPr>
          <w:rFonts w:ascii="Times New Roman" w:hAnsi="Times New Roman" w:cs="Times New Roman"/>
          <w:sz w:val="20"/>
          <w:szCs w:val="20"/>
        </w:rPr>
        <w:t xml:space="preserve"> сельского поселения и МКУ КДЦ «Вдохновение» в письменной форме о принятых мерах по устранению  нарушений и замечаний, отмеченных в акте:  </w:t>
      </w:r>
      <w:proofErr w:type="gramEnd"/>
    </w:p>
    <w:p w:rsidR="00220CEB" w:rsidRPr="00220CEB" w:rsidRDefault="00220CEB" w:rsidP="00220CE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1.  В примерное Положение об оплате труда работников муниципальных учреждений культуры, финансируемых из бюджета </w:t>
      </w:r>
      <w:proofErr w:type="spellStart"/>
      <w:r w:rsidRPr="00220CEB">
        <w:rPr>
          <w:rFonts w:ascii="Times New Roman" w:hAnsi="Times New Roman" w:cs="Times New Roman"/>
          <w:sz w:val="20"/>
          <w:szCs w:val="20"/>
        </w:rPr>
        <w:t>Алымовского</w:t>
      </w:r>
      <w:proofErr w:type="spellEnd"/>
      <w:r w:rsidRPr="00220CEB">
        <w:rPr>
          <w:rFonts w:ascii="Times New Roman" w:hAnsi="Times New Roman" w:cs="Times New Roman"/>
          <w:sz w:val="20"/>
          <w:szCs w:val="20"/>
        </w:rPr>
        <w:t xml:space="preserve"> муниципального образования,  и локальные нормативные акты муниципального казённого учреждения </w:t>
      </w:r>
      <w:proofErr w:type="spellStart"/>
      <w:r w:rsidRPr="00220CEB">
        <w:rPr>
          <w:rFonts w:ascii="Times New Roman" w:hAnsi="Times New Roman" w:cs="Times New Roman"/>
          <w:sz w:val="20"/>
          <w:szCs w:val="20"/>
        </w:rPr>
        <w:t>культурно-досуговый</w:t>
      </w:r>
      <w:proofErr w:type="spellEnd"/>
      <w:r w:rsidRPr="00220CEB">
        <w:rPr>
          <w:rFonts w:ascii="Times New Roman" w:hAnsi="Times New Roman" w:cs="Times New Roman"/>
          <w:sz w:val="20"/>
          <w:szCs w:val="20"/>
        </w:rPr>
        <w:t xml:space="preserve"> центр «Вдохновение» будут внесены изменения с учетом замечаний КСП и с учетом действующего законодательства,   в срок  - до 15 марта 2016 г.;</w:t>
      </w:r>
    </w:p>
    <w:p w:rsidR="00220CEB" w:rsidRPr="00220CEB" w:rsidRDefault="00220CEB" w:rsidP="00220CE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2. Показатели эффективности деятельности  работников МКУ КДЦ «Вдохновение», утвержденные  постановлением администрации  </w:t>
      </w:r>
      <w:proofErr w:type="spellStart"/>
      <w:r w:rsidRPr="00220CEB">
        <w:rPr>
          <w:rFonts w:ascii="Times New Roman" w:hAnsi="Times New Roman" w:cs="Times New Roman"/>
          <w:sz w:val="20"/>
          <w:szCs w:val="20"/>
        </w:rPr>
        <w:t>Алымовского</w:t>
      </w:r>
      <w:proofErr w:type="spellEnd"/>
      <w:r w:rsidRPr="00220CEB">
        <w:rPr>
          <w:rFonts w:ascii="Times New Roman" w:hAnsi="Times New Roman" w:cs="Times New Roman"/>
          <w:sz w:val="20"/>
          <w:szCs w:val="20"/>
        </w:rPr>
        <w:t xml:space="preserve"> сельского поселения от 06.09.2013 г. № 62  будут взаимосвязаны с приложением № 3 к Положению об оплате труда, срок исполнения - до 15 марта 2016 года;</w:t>
      </w:r>
    </w:p>
    <w:p w:rsidR="00220CEB" w:rsidRPr="00220CEB" w:rsidRDefault="00220CEB" w:rsidP="00220CE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3.Размеры должностных окладов  руководителя, </w:t>
      </w:r>
      <w:proofErr w:type="spellStart"/>
      <w:r w:rsidRPr="00220CEB">
        <w:rPr>
          <w:rFonts w:ascii="Times New Roman" w:hAnsi="Times New Roman" w:cs="Times New Roman"/>
          <w:sz w:val="20"/>
          <w:szCs w:val="20"/>
        </w:rPr>
        <w:t>культорганизатора</w:t>
      </w:r>
      <w:proofErr w:type="spellEnd"/>
      <w:r w:rsidRPr="00220CEB">
        <w:rPr>
          <w:rFonts w:ascii="Times New Roman" w:hAnsi="Times New Roman" w:cs="Times New Roman"/>
          <w:sz w:val="20"/>
          <w:szCs w:val="20"/>
        </w:rPr>
        <w:t xml:space="preserve"> и библиотекарей  приведены в соответствие с действующим законодательством  с 1 января 2016 года;</w:t>
      </w:r>
    </w:p>
    <w:p w:rsidR="00220CEB" w:rsidRPr="00220CEB" w:rsidRDefault="00220CEB" w:rsidP="00220CE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4. Нормативный правовой акт о премировании руководителя с учетом результатов деятельности учреждения культуры в соответствии с целевыми показателями деятельности, критериями оценки эффективности и условиями премирования руководителей будет разработан при утверждении показателей эффективности деятельности  работников МКУ КДЦ «Вдохновение» в срок до 15 марта 2016 года;</w:t>
      </w:r>
    </w:p>
    <w:p w:rsidR="00220CEB" w:rsidRPr="00220CEB" w:rsidRDefault="00220CEB" w:rsidP="00220CE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5. Трудовые договоры работников учреждения культуры МКУ КДЦ «Вдохновение»  будут приведены в соответствие с Положением об оплате труда работников учреждения культуры в срок до 15 марта 2016 года;</w:t>
      </w:r>
    </w:p>
    <w:p w:rsidR="00220CEB" w:rsidRPr="00220CEB" w:rsidRDefault="00220CEB" w:rsidP="00220CE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lastRenderedPageBreak/>
        <w:t>6. Форма штатного расписания на 2016 год приведена в соответствие с постановлением Госкомстата России от 5 января 2004 г. № 1 «Об утверждении унифицированных форм первичной учетной документации по учету труда и его платы».</w:t>
      </w:r>
    </w:p>
    <w:p w:rsidR="00220CEB" w:rsidRPr="00220CEB" w:rsidRDefault="00220CEB" w:rsidP="00220CE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После 15 марта 2016 года будет направлен повторный запрос  в администрацию </w:t>
      </w:r>
      <w:proofErr w:type="spellStart"/>
      <w:r w:rsidRPr="00220CEB">
        <w:rPr>
          <w:rFonts w:ascii="Times New Roman" w:hAnsi="Times New Roman" w:cs="Times New Roman"/>
          <w:sz w:val="20"/>
          <w:szCs w:val="20"/>
        </w:rPr>
        <w:t>Алымовского</w:t>
      </w:r>
      <w:proofErr w:type="spellEnd"/>
      <w:r w:rsidRPr="00220CEB">
        <w:rPr>
          <w:rFonts w:ascii="Times New Roman" w:hAnsi="Times New Roman" w:cs="Times New Roman"/>
          <w:sz w:val="20"/>
          <w:szCs w:val="20"/>
        </w:rPr>
        <w:t xml:space="preserve"> сельского поселения и МКУ КДЦ «Вдохновение»  о фактическом  устранении вышеуказанных замечаний.</w:t>
      </w: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По результатам экспертно-аналитического мероприятия «Проверка выплаты денежного содержания с начислениями на него мэрам и главам муниципальных образований, а также заработной платы с начислениями на нее муниципальным служащим за 2014 год», проведенного совместно  с прокуратурой Киренского района, было возвращено в  бюджеты Петропавловского и  </w:t>
      </w:r>
      <w:proofErr w:type="spellStart"/>
      <w:r w:rsidRPr="00220CEB">
        <w:rPr>
          <w:rFonts w:ascii="Times New Roman" w:hAnsi="Times New Roman" w:cs="Times New Roman"/>
          <w:sz w:val="20"/>
          <w:szCs w:val="20"/>
        </w:rPr>
        <w:t>Коршуновского</w:t>
      </w:r>
      <w:proofErr w:type="spellEnd"/>
      <w:r w:rsidRPr="00220CEB">
        <w:rPr>
          <w:rFonts w:ascii="Times New Roman" w:hAnsi="Times New Roman" w:cs="Times New Roman"/>
          <w:sz w:val="20"/>
          <w:szCs w:val="20"/>
        </w:rPr>
        <w:t xml:space="preserve"> муниципальных образований 5,6 тыс</w:t>
      </w:r>
      <w:proofErr w:type="gramStart"/>
      <w:r w:rsidRPr="00220CEB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220CEB">
        <w:rPr>
          <w:rFonts w:ascii="Times New Roman" w:hAnsi="Times New Roman" w:cs="Times New Roman"/>
          <w:sz w:val="20"/>
          <w:szCs w:val="20"/>
        </w:rPr>
        <w:t>уб.</w:t>
      </w:r>
    </w:p>
    <w:p w:rsidR="00220CEB" w:rsidRPr="00220CEB" w:rsidRDefault="00220CEB" w:rsidP="00220CE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Для принятия мер по устранению выявленных в результате контрольных мероприятий нарушений и недостатков, проведения предупредительной работы по недопущению аналогичных нарушений направлено 2 представлений, 2 из которых сняты с контроля, составлено 3 предписания, 3 из которых сняты с контроля.</w:t>
      </w: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Экспертно-аналитические заключения и отчеты по результатам контрольных мероприятий, размещены на официальном сайте администрации Киренского муниципального района в разделе «Деятельность КСП».</w:t>
      </w:r>
    </w:p>
    <w:p w:rsidR="00220CEB" w:rsidRPr="00220CEB" w:rsidRDefault="00220CEB" w:rsidP="00220CEB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4" w:name="sub_500"/>
      <w:r w:rsidRPr="00220CEB">
        <w:rPr>
          <w:rFonts w:ascii="Times New Roman" w:hAnsi="Times New Roman" w:cs="Times New Roman"/>
          <w:sz w:val="20"/>
          <w:szCs w:val="20"/>
        </w:rPr>
        <w:t>5. Внешние связи  и иная деятельность</w:t>
      </w:r>
      <w:bookmarkEnd w:id="4"/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В 2015 году КСП района наряду с контрольной, экспертной и информационно-аналитической работой осуществлялись внешние связи на региональном уровне. Большое внимание уделялось взаимодействию с КСП Иркутской области, с правоохранительными органами. </w:t>
      </w:r>
    </w:p>
    <w:p w:rsidR="00220CEB" w:rsidRPr="00220CEB" w:rsidRDefault="00220CEB" w:rsidP="00220CEB">
      <w:pPr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 </w:t>
      </w:r>
      <w:r w:rsidRPr="00220CEB">
        <w:rPr>
          <w:rFonts w:ascii="Times New Roman" w:hAnsi="Times New Roman" w:cs="Times New Roman"/>
          <w:sz w:val="20"/>
          <w:szCs w:val="20"/>
        </w:rPr>
        <w:tab/>
        <w:t>По состоянию на 01.01.2016 КСП района заключены соглашения о взаимодействии с правоохранительными органами:</w:t>
      </w:r>
    </w:p>
    <w:p w:rsidR="00220CEB" w:rsidRPr="00220CEB" w:rsidRDefault="00220CEB" w:rsidP="00220CEB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Соглашение от 15 марта 2013 г. б/</w:t>
      </w:r>
      <w:proofErr w:type="spellStart"/>
      <w:proofErr w:type="gramStart"/>
      <w:r w:rsidRPr="00220CEB">
        <w:rPr>
          <w:rFonts w:ascii="Times New Roman" w:hAnsi="Times New Roman" w:cs="Times New Roman"/>
          <w:sz w:val="20"/>
          <w:szCs w:val="20"/>
        </w:rPr>
        <w:t>н</w:t>
      </w:r>
      <w:proofErr w:type="spellEnd"/>
      <w:proofErr w:type="gramEnd"/>
      <w:r w:rsidRPr="00220CE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20CE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20CEB">
        <w:rPr>
          <w:rFonts w:ascii="Times New Roman" w:hAnsi="Times New Roman" w:cs="Times New Roman"/>
          <w:sz w:val="20"/>
          <w:szCs w:val="20"/>
        </w:rPr>
        <w:t xml:space="preserve">  прокуратурой Киренского района </w:t>
      </w:r>
    </w:p>
    <w:p w:rsidR="00220CEB" w:rsidRPr="00220CEB" w:rsidRDefault="00220CEB" w:rsidP="00220CEB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Соглашение от 11 сентября 2014 г. со следственным отделом по Киренскому району </w:t>
      </w:r>
    </w:p>
    <w:p w:rsidR="00220CEB" w:rsidRPr="00220CEB" w:rsidRDefault="00220CEB" w:rsidP="00220C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В рамках соглашения о взаимодействии с прокуратурой Киренского района в 2015 году направлен в прокуратуру 1 материал.</w:t>
      </w:r>
    </w:p>
    <w:p w:rsidR="00220CEB" w:rsidRPr="00220CEB" w:rsidRDefault="00220CEB" w:rsidP="00220C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 Так же, заключено  Соглашение от 22 мая 2013 г. б/</w:t>
      </w:r>
      <w:proofErr w:type="spellStart"/>
      <w:proofErr w:type="gramStart"/>
      <w:r w:rsidRPr="00220CEB">
        <w:rPr>
          <w:rFonts w:ascii="Times New Roman" w:hAnsi="Times New Roman" w:cs="Times New Roman"/>
          <w:sz w:val="20"/>
          <w:szCs w:val="20"/>
        </w:rPr>
        <w:t>н</w:t>
      </w:r>
      <w:proofErr w:type="spellEnd"/>
      <w:proofErr w:type="gramEnd"/>
      <w:r w:rsidRPr="00220CE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220CEB">
        <w:rPr>
          <w:rFonts w:ascii="Times New Roman" w:hAnsi="Times New Roman" w:cs="Times New Roman"/>
          <w:sz w:val="20"/>
          <w:szCs w:val="20"/>
        </w:rPr>
        <w:t>об</w:t>
      </w:r>
      <w:proofErr w:type="gramEnd"/>
      <w:r w:rsidRPr="00220CEB">
        <w:rPr>
          <w:rFonts w:ascii="Times New Roman" w:hAnsi="Times New Roman" w:cs="Times New Roman"/>
          <w:sz w:val="20"/>
          <w:szCs w:val="20"/>
        </w:rPr>
        <w:t xml:space="preserve"> информационном взаимодействии между Управлением Федерального казначейства по Иркутской области и Контрольно-счетной палатой муниципального образования Киренский район. В рамках соглашения, КСП района,  в целях соблюдения требований бюджетного законодательства, вправе получить у Управления Федерального казначейства информацию на безвозмездной основе по запросу и в установленном Соглашении порядке. </w:t>
      </w:r>
    </w:p>
    <w:p w:rsidR="00220CEB" w:rsidRPr="00220CEB" w:rsidRDefault="00220CEB" w:rsidP="00220C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С февраля 2013 г. Контрольно - счетная палата была принята в  члены Совета  контрольно-счетных органов Иркутской области. В марте 2015 года КСП района принимала участие в совещании Совета Контрольно-счетных органов Иркутской области и отчетном собрании КСО ИР. </w:t>
      </w: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В ноябре-декабре 2015 года были заключены соглашения о передаче полномочий по осуществлению внешнего муниципального  финансового контроля  с 11 муниципальными образованиями Киренского района. В  рамках указанных соглашений КСП  района в декабре 2015 года  проведена экспертиза проектов бюджетов на 2016 год.</w:t>
      </w:r>
    </w:p>
    <w:p w:rsidR="00220CEB" w:rsidRPr="00220CEB" w:rsidRDefault="00220CEB" w:rsidP="00220CEB">
      <w:pPr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20CEB">
        <w:rPr>
          <w:rFonts w:ascii="Times New Roman" w:hAnsi="Times New Roman" w:cs="Times New Roman"/>
          <w:sz w:val="20"/>
          <w:szCs w:val="20"/>
          <w:shd w:val="clear" w:color="auto" w:fill="FFFFFF"/>
        </w:rPr>
        <w:t>В течение года по запросам Контрольно-счетной палаты Иркутской области представлялись отчеты и информации постоянного характера:</w:t>
      </w:r>
    </w:p>
    <w:p w:rsidR="00220CEB" w:rsidRPr="00220CEB" w:rsidRDefault="00220CEB" w:rsidP="00220CEB">
      <w:pPr>
        <w:numPr>
          <w:ilvl w:val="0"/>
          <w:numId w:val="4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20CEB">
        <w:rPr>
          <w:rFonts w:ascii="Times New Roman" w:hAnsi="Times New Roman" w:cs="Times New Roman"/>
          <w:sz w:val="20"/>
          <w:szCs w:val="20"/>
          <w:shd w:val="clear" w:color="auto" w:fill="FFFFFF"/>
        </w:rPr>
        <w:t>ежеквартальные отчеты о деятельности Контрольно-счетной палаты;</w:t>
      </w:r>
    </w:p>
    <w:p w:rsidR="00220CEB" w:rsidRPr="00220CEB" w:rsidRDefault="00220CEB" w:rsidP="00220CEB">
      <w:pPr>
        <w:numPr>
          <w:ilvl w:val="0"/>
          <w:numId w:val="4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20CEB">
        <w:rPr>
          <w:rFonts w:ascii="Times New Roman" w:hAnsi="Times New Roman" w:cs="Times New Roman"/>
          <w:sz w:val="20"/>
          <w:szCs w:val="20"/>
          <w:shd w:val="clear" w:color="auto" w:fill="FFFFFF"/>
        </w:rPr>
        <w:t>ежеквартальные и годовые информации о взаимодействии с правоохранительными органами;</w:t>
      </w:r>
    </w:p>
    <w:p w:rsidR="00220CEB" w:rsidRPr="00220CEB" w:rsidRDefault="00220CEB" w:rsidP="00220CEB">
      <w:pPr>
        <w:numPr>
          <w:ilvl w:val="0"/>
          <w:numId w:val="4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20CEB">
        <w:rPr>
          <w:rFonts w:ascii="Times New Roman" w:hAnsi="Times New Roman" w:cs="Times New Roman"/>
          <w:sz w:val="20"/>
          <w:szCs w:val="20"/>
          <w:shd w:val="clear" w:color="auto" w:fill="FFFFFF"/>
        </w:rPr>
        <w:t>и другие.</w:t>
      </w: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Контрольно-счетной палате Киренского района выражена благодарность и признательность от Контрольно-счетной палаты Иркутской области за участие в октябре-декабре 2015 года в совместном мероприятии «Проверка выплаты заработной платы с начислениями на нее работников муниципальных учреждений культуры Иркутской области за 2014 год и истекший период 2015 года».</w:t>
      </w:r>
    </w:p>
    <w:p w:rsidR="00220CEB" w:rsidRPr="00220CEB" w:rsidRDefault="00220CEB" w:rsidP="00220CEB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220CEB" w:rsidRPr="00220CEB" w:rsidRDefault="00220CEB" w:rsidP="00220CEB">
      <w:pPr>
        <w:pStyle w:val="Default"/>
        <w:ind w:firstLine="709"/>
        <w:jc w:val="both"/>
        <w:rPr>
          <w:sz w:val="20"/>
          <w:szCs w:val="20"/>
        </w:rPr>
      </w:pPr>
      <w:r w:rsidRPr="00220CEB">
        <w:rPr>
          <w:color w:val="auto"/>
          <w:sz w:val="20"/>
          <w:szCs w:val="20"/>
        </w:rPr>
        <w:lastRenderedPageBreak/>
        <w:t>В рамках осуществления основных направлений деятельности Контрольно-счётной палаты необходимо проведение разъяснительной работы, направленной на предупреждение нарушений в финансово-бюджетной сфере и повышение финансовой дисциплины объектов контроля.</w:t>
      </w:r>
    </w:p>
    <w:p w:rsidR="00220CEB" w:rsidRPr="00220CEB" w:rsidRDefault="00220CEB" w:rsidP="00220CEB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Одной из главных задач, стоящих перед Контрольно-счётной палатой в 2016 году, остается повышение качества и эффективности работы по основным направлениям деятельности, в том числе:</w:t>
      </w:r>
    </w:p>
    <w:p w:rsidR="00220CEB" w:rsidRPr="00220CEB" w:rsidRDefault="00220CEB" w:rsidP="00220CEB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проведение работы по дальнейшему анализу и совершенствованию бюджетного процесса;</w:t>
      </w:r>
    </w:p>
    <w:p w:rsidR="00220CEB" w:rsidRPr="00220CEB" w:rsidRDefault="00220CEB" w:rsidP="00220CEB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проверка и комплексный анализ эффективности управления муниципальной собственностью;</w:t>
      </w:r>
    </w:p>
    <w:p w:rsidR="00220CEB" w:rsidRPr="00220CEB" w:rsidRDefault="00220CEB" w:rsidP="00220CEB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реализация полномочий по проведению экспертизы проектов муниципальных правовых  актов в части расходных обязательств, а также муниципальных программ; </w:t>
      </w:r>
    </w:p>
    <w:p w:rsidR="00220CEB" w:rsidRPr="00220CEB" w:rsidRDefault="00220CEB" w:rsidP="00220CEB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расширение взаимодействия с органами местного самоуправления поселений.</w:t>
      </w:r>
    </w:p>
    <w:p w:rsidR="00220CEB" w:rsidRPr="00220CEB" w:rsidRDefault="00220CEB" w:rsidP="00220CEB">
      <w:pPr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20CEB" w:rsidRPr="00220CEB" w:rsidRDefault="00220CEB" w:rsidP="00220CE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398" w:type="dxa"/>
        <w:tblInd w:w="108" w:type="dxa"/>
        <w:tblLook w:val="0000"/>
      </w:tblPr>
      <w:tblGrid>
        <w:gridCol w:w="10065"/>
        <w:gridCol w:w="3333"/>
      </w:tblGrid>
      <w:tr w:rsidR="00220CEB" w:rsidRPr="00220CEB" w:rsidTr="008B147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20CEB" w:rsidRPr="00220CEB" w:rsidRDefault="00220CEB" w:rsidP="008B147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КСП </w:t>
            </w:r>
          </w:p>
          <w:p w:rsidR="00220CEB" w:rsidRPr="00220CEB" w:rsidRDefault="00220CEB" w:rsidP="008B147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Киренский район                                                       </w:t>
            </w:r>
            <w:proofErr w:type="spellStart"/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С.А.Килячкова</w:t>
            </w:r>
            <w:proofErr w:type="spellEnd"/>
            <w:r w:rsidRPr="00220CE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20CEB" w:rsidRPr="00220CEB" w:rsidRDefault="00220CEB" w:rsidP="008B147A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4C63" w:rsidRDefault="00014C63" w:rsidP="00220C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43FFB" w:rsidRDefault="00E43FFB" w:rsidP="00220C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43FFB" w:rsidRDefault="00E43FFB" w:rsidP="00220CE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20CEB" w:rsidRPr="00014C63" w:rsidRDefault="00220CEB" w:rsidP="00014C63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14C63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220CEB" w:rsidRPr="00014C63" w:rsidRDefault="00220CEB" w:rsidP="00014C63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14C63">
        <w:rPr>
          <w:rFonts w:ascii="Times New Roman" w:hAnsi="Times New Roman" w:cs="Times New Roman"/>
          <w:b/>
          <w:sz w:val="20"/>
          <w:szCs w:val="20"/>
        </w:rPr>
        <w:t xml:space="preserve"> к отчету о деятельности </w:t>
      </w:r>
    </w:p>
    <w:p w:rsidR="00220CEB" w:rsidRPr="00014C63" w:rsidRDefault="00220CEB" w:rsidP="00014C63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14C63">
        <w:rPr>
          <w:rFonts w:ascii="Times New Roman" w:hAnsi="Times New Roman" w:cs="Times New Roman"/>
          <w:b/>
          <w:sz w:val="20"/>
          <w:szCs w:val="20"/>
        </w:rPr>
        <w:t>КСП МО Киренский район за 2015 год</w:t>
      </w:r>
    </w:p>
    <w:p w:rsidR="00220CEB" w:rsidRPr="00220CEB" w:rsidRDefault="00220CEB" w:rsidP="00220CEB">
      <w:pPr>
        <w:rPr>
          <w:rFonts w:ascii="Times New Roman" w:hAnsi="Times New Roman" w:cs="Times New Roman"/>
          <w:sz w:val="20"/>
          <w:szCs w:val="20"/>
        </w:rPr>
      </w:pPr>
    </w:p>
    <w:p w:rsidR="00220CEB" w:rsidRPr="00220CEB" w:rsidRDefault="00220CEB" w:rsidP="00220CEB">
      <w:pPr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CEB">
        <w:rPr>
          <w:rFonts w:ascii="Times New Roman" w:hAnsi="Times New Roman" w:cs="Times New Roman"/>
          <w:b/>
          <w:sz w:val="20"/>
          <w:szCs w:val="20"/>
        </w:rPr>
        <w:t>Основные показатели деятельности</w:t>
      </w:r>
    </w:p>
    <w:p w:rsidR="00220CEB" w:rsidRPr="00220CEB" w:rsidRDefault="00220CEB" w:rsidP="00220CEB">
      <w:pPr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CEB">
        <w:rPr>
          <w:rFonts w:ascii="Times New Roman" w:hAnsi="Times New Roman" w:cs="Times New Roman"/>
          <w:b/>
          <w:sz w:val="20"/>
          <w:szCs w:val="20"/>
        </w:rPr>
        <w:t xml:space="preserve">Контрольно-счетной палаты </w:t>
      </w:r>
    </w:p>
    <w:p w:rsidR="00220CEB" w:rsidRPr="00220CEB" w:rsidRDefault="00220CEB" w:rsidP="00220CEB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b/>
          <w:sz w:val="20"/>
          <w:szCs w:val="20"/>
        </w:rPr>
        <w:t>муниципального образования Киренский район за 2015 год</w:t>
      </w:r>
    </w:p>
    <w:p w:rsidR="00220CEB" w:rsidRPr="00220CEB" w:rsidRDefault="00220CEB" w:rsidP="00220CEB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992"/>
        <w:gridCol w:w="1440"/>
      </w:tblGrid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0CE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20CE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20CE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0CEB" w:rsidRPr="00220CEB" w:rsidTr="00220CEB">
        <w:trPr>
          <w:jc w:val="center"/>
        </w:trPr>
        <w:tc>
          <w:tcPr>
            <w:tcW w:w="10260" w:type="dxa"/>
            <w:gridSpan w:val="3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Юридическое лицо в структуре органов местного самоуправления (да/нет)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КСО в составе представительного органа муниципального образования (да/нет)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сотрудников КСО по состоянию на конец отчетного периода, (чел.)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0CEB" w:rsidRPr="00220CEB" w:rsidTr="00220CEB">
        <w:trPr>
          <w:jc w:val="center"/>
        </w:trPr>
        <w:tc>
          <w:tcPr>
            <w:tcW w:w="10260" w:type="dxa"/>
            <w:gridSpan w:val="3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Основные полномочия КСО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Проведено контрольных и экспертно-аналитических мероприятий, всего, (ед.)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том числе</w:t>
            </w: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(ед.)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экспертно-аналитических мероприятий, (ед.)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20CEB" w:rsidRPr="00220CEB" w:rsidTr="00220CEB">
        <w:trPr>
          <w:jc w:val="center"/>
        </w:trPr>
        <w:tc>
          <w:tcPr>
            <w:tcW w:w="8820" w:type="dxa"/>
            <w:gridSpan w:val="2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20C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Справочно</w:t>
            </w:r>
            <w:proofErr w:type="spellEnd"/>
            <w:r w:rsidRPr="00220CEB">
              <w:rPr>
                <w:rFonts w:ascii="Times New Roman" w:hAnsi="Times New Roman" w:cs="Times New Roman"/>
                <w:i/>
                <w:sz w:val="20"/>
                <w:szCs w:val="20"/>
              </w:rPr>
              <w:t>: количество проведенных проверок по внешней проверке отчета об исполнении бюджета и бюджетной отчетности ГАБС, (ед.)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Проведено аудитов эффективности, (ед.)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Проведено аудитов в сфере закупок, (ед.)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Подготовлено экспертных заключений по результатам финансово-экономической экспертизы, всего (ед.)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том числе</w:t>
            </w: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проектов нормативных правовых актов органов местного самоуправления, (ед.)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муниципальных программ, (ед.)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20CEB" w:rsidRPr="00220CEB" w:rsidTr="00220CEB">
        <w:trPr>
          <w:jc w:val="center"/>
        </w:trPr>
        <w:tc>
          <w:tcPr>
            <w:tcW w:w="8820" w:type="dxa"/>
            <w:gridSpan w:val="2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C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Справочно</w:t>
            </w:r>
            <w:proofErr w:type="spellEnd"/>
            <w:r w:rsidRPr="00220CEB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CEB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подготовленных КСО предложений по совершенствованию нормативно-правовой базы</w:t>
            </w:r>
            <w:proofErr w:type="gramStart"/>
            <w:r w:rsidRPr="00220C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220C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(ед.)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CEB" w:rsidRPr="00220CEB" w:rsidTr="00220CEB">
        <w:trPr>
          <w:jc w:val="center"/>
        </w:trPr>
        <w:tc>
          <w:tcPr>
            <w:tcW w:w="8820" w:type="dxa"/>
            <w:gridSpan w:val="2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20C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Справочно</w:t>
            </w:r>
            <w:proofErr w:type="spellEnd"/>
            <w:r w:rsidRPr="00220CEB">
              <w:rPr>
                <w:rFonts w:ascii="Times New Roman" w:hAnsi="Times New Roman" w:cs="Times New Roman"/>
                <w:i/>
                <w:sz w:val="20"/>
                <w:szCs w:val="20"/>
              </w:rPr>
              <w:t>: количество предложений КСО, учтенных при принятии решений, (ед.)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охваченных при проведении контрольных мероприятий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том числе</w:t>
            </w: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2.5.2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2.5.3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муниципальных предприятий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2.5.4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прочих организаций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Объем проверенных сре</w:t>
            </w:r>
            <w:proofErr w:type="gramStart"/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дств в х</w:t>
            </w:r>
            <w:proofErr w:type="gramEnd"/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оде контрольных мероприятий (за исключением внешней проверки), всего (тыс. руб.)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94987,8</w:t>
            </w:r>
          </w:p>
        </w:tc>
      </w:tr>
      <w:tr w:rsidR="00220CEB" w:rsidRPr="00220CEB" w:rsidTr="00220CEB">
        <w:trPr>
          <w:jc w:val="center"/>
        </w:trPr>
        <w:tc>
          <w:tcPr>
            <w:tcW w:w="8820" w:type="dxa"/>
            <w:gridSpan w:val="2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20C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Справочно</w:t>
            </w:r>
            <w:proofErr w:type="spellEnd"/>
            <w:r w:rsidRPr="00220CEB">
              <w:rPr>
                <w:rFonts w:ascii="Times New Roman" w:hAnsi="Times New Roman" w:cs="Times New Roman"/>
                <w:i/>
                <w:sz w:val="20"/>
                <w:szCs w:val="20"/>
              </w:rPr>
              <w:t>: объем расходных обязательств, утвержденных в бюджете муниципального образования на отчетную дату, (тыс. руб.)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758952,8</w:t>
            </w:r>
          </w:p>
        </w:tc>
      </w:tr>
      <w:tr w:rsidR="00220CEB" w:rsidRPr="00220CEB" w:rsidTr="00220CEB">
        <w:trPr>
          <w:jc w:val="center"/>
        </w:trPr>
        <w:tc>
          <w:tcPr>
            <w:tcW w:w="8820" w:type="dxa"/>
            <w:gridSpan w:val="2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20C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Справочно</w:t>
            </w:r>
            <w:proofErr w:type="spellEnd"/>
            <w:r w:rsidRPr="00220C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220C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объем расходных обязательств, утвержденных в бюджетах городских и сельских поселений (в рамках переданных полномочий по осуществлению внешнего муниципального финансового контроля) на отчетную дату, (тыс. руб.)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362736,2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sz w:val="20"/>
                <w:szCs w:val="20"/>
              </w:rPr>
              <w:t>2.7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Выявлено нарушений законодательства в финансово-бюджетной сфере, всего (тыс. руб.)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31439,2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том числе</w:t>
            </w: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нецелевое использование бюджетных средств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неэффективное использование бюджетных средств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170,5</w:t>
            </w:r>
          </w:p>
        </w:tc>
      </w:tr>
      <w:tr w:rsidR="00220CEB" w:rsidRPr="00220CEB" w:rsidTr="00220CEB">
        <w:trPr>
          <w:jc w:val="center"/>
        </w:trPr>
        <w:tc>
          <w:tcPr>
            <w:tcW w:w="10260" w:type="dxa"/>
            <w:gridSpan w:val="3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Реализация результатов контрольных и экспертно-аналитических мероприятий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Направлено представлений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снято с контроля представлений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Направлено предписаний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снято с контроля предписаний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Устранено финансовых нарушений (тыс. руб.):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том числе</w:t>
            </w: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возмещено средств в бюджет, (тыс</w:t>
            </w:r>
            <w:proofErr w:type="gramStart"/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возмещено средств организаций, (тыс</w:t>
            </w:r>
            <w:proofErr w:type="gramStart"/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3.3.3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выполнено работ, оказано услуг, (тыс</w:t>
            </w:r>
            <w:proofErr w:type="gramStart"/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CEB" w:rsidRPr="00220CEB" w:rsidTr="00220CEB">
        <w:trPr>
          <w:jc w:val="center"/>
        </w:trPr>
        <w:tc>
          <w:tcPr>
            <w:tcW w:w="8820" w:type="dxa"/>
            <w:gridSpan w:val="2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20C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Справочно</w:t>
            </w:r>
            <w:proofErr w:type="spellEnd"/>
            <w:r w:rsidRPr="00220C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220C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Привлечено к дисциплинарной ответственности, (чел.)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CEB" w:rsidRPr="00220CEB" w:rsidTr="00220CEB">
        <w:trPr>
          <w:jc w:val="center"/>
        </w:trPr>
        <w:tc>
          <w:tcPr>
            <w:tcW w:w="8820" w:type="dxa"/>
            <w:gridSpan w:val="2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20C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Справочно</w:t>
            </w:r>
            <w:proofErr w:type="spellEnd"/>
            <w:r w:rsidRPr="00220C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220CEB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Направлено материалов в правоохранительные и надзорные органы, (ед.)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0CEB" w:rsidRPr="00220CEB" w:rsidTr="00220CEB">
        <w:trPr>
          <w:jc w:val="center"/>
        </w:trPr>
        <w:tc>
          <w:tcPr>
            <w:tcW w:w="8820" w:type="dxa"/>
            <w:gridSpan w:val="2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20C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Справочно</w:t>
            </w:r>
            <w:proofErr w:type="spellEnd"/>
            <w:r w:rsidRPr="00220C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220CEB">
              <w:rPr>
                <w:rFonts w:ascii="Times New Roman" w:hAnsi="Times New Roman" w:cs="Times New Roman"/>
                <w:i/>
                <w:sz w:val="20"/>
                <w:szCs w:val="20"/>
              </w:rPr>
              <w:t>Возбуждено уголовных дел по материалам проверок, (ед.)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Устранено финансовых нарушений по мероприятиям, проведенным в периодах, предшествующих отчетному году, (тыс. руб.)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220CEB" w:rsidRPr="00220CEB" w:rsidTr="00220CEB">
        <w:trPr>
          <w:jc w:val="center"/>
        </w:trPr>
        <w:tc>
          <w:tcPr>
            <w:tcW w:w="10260" w:type="dxa"/>
            <w:gridSpan w:val="3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 Стандарты внешнего муниципального контроля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Подготовлено стандартов внешнего муниципального контроля, всего (ед.)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CEB" w:rsidRPr="00220CEB" w:rsidTr="00220CEB">
        <w:trPr>
          <w:jc w:val="center"/>
        </w:trPr>
        <w:tc>
          <w:tcPr>
            <w:tcW w:w="10260" w:type="dxa"/>
            <w:gridSpan w:val="3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 Обеспечение доступа к информации о деятельности КСО, гласность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5.1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в СМИ, отражающих деятельность КСО, (ед.)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 сайта)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Страница на сайте МО Киренский район http://kirenskrn.irkobl.ru/</w:t>
            </w:r>
          </w:p>
        </w:tc>
      </w:tr>
      <w:tr w:rsidR="00220CEB" w:rsidRPr="00220CEB" w:rsidTr="00220CEB">
        <w:trPr>
          <w:jc w:val="center"/>
        </w:trPr>
        <w:tc>
          <w:tcPr>
            <w:tcW w:w="10260" w:type="dxa"/>
            <w:gridSpan w:val="3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 Финансовое обеспечение деятельности контрольно-счетного органа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предусмотренные в бюджете на обеспечение деятельности КСО в редакции актуальной на отчетную дату, (тыс</w:t>
            </w:r>
            <w:proofErr w:type="gramStart"/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2256,9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sz w:val="20"/>
                <w:szCs w:val="20"/>
              </w:rPr>
              <w:t>6.2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Фактические затраты на содержание КСО в 2015 году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2181,0</w:t>
            </w:r>
          </w:p>
        </w:tc>
      </w:tr>
      <w:tr w:rsidR="00220CEB" w:rsidRPr="00220CEB" w:rsidTr="00220CEB">
        <w:trPr>
          <w:jc w:val="center"/>
        </w:trPr>
        <w:tc>
          <w:tcPr>
            <w:tcW w:w="10260" w:type="dxa"/>
            <w:gridSpan w:val="3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7. Гарантии прав проверяемых органов и организаций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b/>
                <w:sz w:val="20"/>
                <w:szCs w:val="20"/>
              </w:rPr>
              <w:t>7.1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Жалобы, исковые требования на действия КСО, всего (ед.)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CEB" w:rsidRPr="00220CEB" w:rsidTr="00220CEB">
        <w:trPr>
          <w:jc w:val="center"/>
        </w:trPr>
        <w:tc>
          <w:tcPr>
            <w:tcW w:w="828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7992" w:type="dxa"/>
            <w:shd w:val="clear" w:color="auto" w:fill="auto"/>
          </w:tcPr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том числе</w:t>
            </w: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20CEB" w:rsidRPr="00220CEB" w:rsidRDefault="00220CEB" w:rsidP="008B1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решения судов, (ед.)</w:t>
            </w:r>
          </w:p>
        </w:tc>
        <w:tc>
          <w:tcPr>
            <w:tcW w:w="1440" w:type="dxa"/>
            <w:shd w:val="clear" w:color="auto" w:fill="auto"/>
          </w:tcPr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CEB" w:rsidRPr="00220CEB" w:rsidRDefault="00220CEB" w:rsidP="008B1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20CEB" w:rsidRPr="00220CEB" w:rsidRDefault="00220CEB" w:rsidP="00220CEB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220CEB" w:rsidRPr="00220CEB" w:rsidRDefault="00220CEB" w:rsidP="00220CEB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220CEB" w:rsidRPr="00220CEB" w:rsidRDefault="00220CEB" w:rsidP="00220CEB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220CEB" w:rsidRPr="00220CEB" w:rsidRDefault="00220CEB" w:rsidP="00220CEB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220CEB" w:rsidRPr="00220CEB" w:rsidRDefault="00220CEB" w:rsidP="00220CEB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220CEB" w:rsidRPr="00220CEB" w:rsidRDefault="00220CEB" w:rsidP="00220CEB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220CEB" w:rsidRDefault="00220CEB" w:rsidP="00220CEB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014C63" w:rsidRDefault="00014C63" w:rsidP="00220CEB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014C63" w:rsidRPr="00220CEB" w:rsidRDefault="00014C63" w:rsidP="00220CEB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220CEB" w:rsidRPr="00220CEB" w:rsidRDefault="00220CEB" w:rsidP="00220CEB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20CEB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</w:p>
    <w:p w:rsidR="00220CEB" w:rsidRPr="00220CEB" w:rsidRDefault="00220CEB" w:rsidP="00220CEB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20CEB">
        <w:rPr>
          <w:rFonts w:ascii="Times New Roman" w:hAnsi="Times New Roman" w:cs="Times New Roman"/>
          <w:b/>
          <w:sz w:val="20"/>
          <w:szCs w:val="20"/>
        </w:rPr>
        <w:t xml:space="preserve"> к отчету о деятельности </w:t>
      </w:r>
    </w:p>
    <w:p w:rsidR="00220CEB" w:rsidRPr="00220CEB" w:rsidRDefault="00220CEB" w:rsidP="00220CEB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20CEB">
        <w:rPr>
          <w:rFonts w:ascii="Times New Roman" w:hAnsi="Times New Roman" w:cs="Times New Roman"/>
          <w:b/>
          <w:sz w:val="20"/>
          <w:szCs w:val="20"/>
        </w:rPr>
        <w:t>КСП МО Киренский район за 2015 год</w:t>
      </w:r>
    </w:p>
    <w:p w:rsidR="00220CEB" w:rsidRPr="00220CEB" w:rsidRDefault="00220CEB" w:rsidP="00220CEB">
      <w:pPr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20CEB" w:rsidRPr="00220CEB" w:rsidRDefault="00220CEB" w:rsidP="00220CEB">
      <w:pPr>
        <w:pStyle w:val="1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Перечень контрольных и экспертно-аналитических мероприятий КСП МО Киренский  район, проведенных в 2015 году</w:t>
      </w:r>
    </w:p>
    <w:p w:rsidR="00220CEB" w:rsidRPr="00220CEB" w:rsidRDefault="00220CEB" w:rsidP="00220CE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CEB">
        <w:rPr>
          <w:rFonts w:ascii="Times New Roman" w:hAnsi="Times New Roman" w:cs="Times New Roman"/>
          <w:b/>
          <w:sz w:val="20"/>
          <w:szCs w:val="20"/>
        </w:rPr>
        <w:t>Контрольные мероприятия</w:t>
      </w: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1. Проверка целевого и результативного (эффективного и экономного) использования средств, выделенных из бюджета муниципального образования Киренский район на содержание Управления образования администрации Киренского муниципального района в 2013-2014 годах (Отчет от 08.04.15 г. № 01/15, акт от 17.03.15 г. № 01/15)</w:t>
      </w:r>
    </w:p>
    <w:p w:rsidR="00220CEB" w:rsidRPr="00220CEB" w:rsidRDefault="00220CEB" w:rsidP="00220CEB">
      <w:pPr>
        <w:pStyle w:val="a7"/>
        <w:spacing w:before="0" w:after="0"/>
        <w:ind w:firstLine="708"/>
        <w:jc w:val="both"/>
        <w:rPr>
          <w:sz w:val="20"/>
          <w:szCs w:val="20"/>
        </w:rPr>
      </w:pPr>
      <w:r w:rsidRPr="00220CEB">
        <w:rPr>
          <w:bCs/>
          <w:sz w:val="20"/>
          <w:szCs w:val="20"/>
        </w:rPr>
        <w:t>2.</w:t>
      </w:r>
      <w:r w:rsidRPr="00220CEB">
        <w:rPr>
          <w:sz w:val="20"/>
          <w:szCs w:val="20"/>
        </w:rPr>
        <w:t>Проверка  законного, результативного (эффективного и экономного) использования средств местного бюджета при осуществлении закупок товаров, работ или услуг на сумму, не превышающую сто тысяч рублей, необходимых для осуществления деятельности дошкольных образовательных учреждений Киренского муниципального района в 2014 году и в истекшем периоде 2015 г</w:t>
      </w:r>
      <w:proofErr w:type="gramStart"/>
      <w:r w:rsidRPr="00220CEB">
        <w:rPr>
          <w:sz w:val="20"/>
          <w:szCs w:val="20"/>
        </w:rPr>
        <w:t>.(</w:t>
      </w:r>
      <w:proofErr w:type="gramEnd"/>
      <w:r w:rsidRPr="00220CEB">
        <w:rPr>
          <w:sz w:val="20"/>
          <w:szCs w:val="20"/>
        </w:rPr>
        <w:t xml:space="preserve"> Отчет от 24.11.15 г. № 2/15, акт от 14.10.15 г. № 12/15, акт от 14.10.15 г. № </w:t>
      </w:r>
      <w:proofErr w:type="gramStart"/>
      <w:r w:rsidRPr="00220CEB">
        <w:rPr>
          <w:sz w:val="20"/>
          <w:szCs w:val="20"/>
        </w:rPr>
        <w:t>13/15, акт от 14.10.15 г. № 14/15, акт от 14.10.15 г. № 15/15, акт от 16.10.15 г. № 16/15).</w:t>
      </w:r>
      <w:proofErr w:type="gramEnd"/>
    </w:p>
    <w:p w:rsidR="00220CEB" w:rsidRPr="00220CEB" w:rsidRDefault="00220CEB" w:rsidP="00220CEB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ab/>
        <w:t xml:space="preserve">3. Внешняя проверка годовой бюджетной отчетности </w:t>
      </w:r>
      <w:r w:rsidRPr="00220CEB">
        <w:rPr>
          <w:rFonts w:ascii="Times New Roman" w:hAnsi="Times New Roman" w:cs="Times New Roman"/>
          <w:color w:val="000000"/>
          <w:sz w:val="20"/>
          <w:szCs w:val="20"/>
        </w:rPr>
        <w:t>за 2014 год Финансового управления администрации Киренского района (Акт от 31.03.15 г. № 02/15).</w:t>
      </w:r>
    </w:p>
    <w:p w:rsidR="00220CEB" w:rsidRPr="00220CEB" w:rsidRDefault="00220CEB" w:rsidP="00220CEB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20CEB">
        <w:rPr>
          <w:rFonts w:ascii="Times New Roman" w:hAnsi="Times New Roman" w:cs="Times New Roman"/>
          <w:color w:val="000000"/>
          <w:sz w:val="20"/>
          <w:szCs w:val="20"/>
        </w:rPr>
        <w:t>4.Внешняя проверка годовой бюджетной отчетности за 2014 год Думы Киренского муниципального района (Акт от 31.03.15 г. № 03/15).</w:t>
      </w:r>
    </w:p>
    <w:p w:rsidR="00220CEB" w:rsidRPr="00220CEB" w:rsidRDefault="00220CEB" w:rsidP="00220CEB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20CEB">
        <w:rPr>
          <w:rFonts w:ascii="Times New Roman" w:hAnsi="Times New Roman" w:cs="Times New Roman"/>
          <w:color w:val="000000"/>
          <w:sz w:val="20"/>
          <w:szCs w:val="20"/>
        </w:rPr>
        <w:t>5.Внешняя проверка годовой бюджетной отчетности за 2014 год Администрации Киренского муниципального района (Акт от 31.03.15 г. № 04/15).</w:t>
      </w:r>
    </w:p>
    <w:p w:rsidR="00220CEB" w:rsidRPr="00220CEB" w:rsidRDefault="00220CEB" w:rsidP="00220CEB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20CEB">
        <w:rPr>
          <w:rFonts w:ascii="Times New Roman" w:hAnsi="Times New Roman" w:cs="Times New Roman"/>
          <w:color w:val="000000"/>
          <w:sz w:val="20"/>
          <w:szCs w:val="20"/>
        </w:rPr>
        <w:t>6.Внешняя проверка годовой бюджетной отчетности за 2014 год муниципального казенного учреждения культуры «Методический центр народного творчества и досуга «Звезда» (Акт от 31.03.15 г. № 05/15)</w:t>
      </w:r>
    </w:p>
    <w:p w:rsidR="00220CEB" w:rsidRPr="00220CEB" w:rsidRDefault="00220CEB" w:rsidP="00220CEB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20CEB">
        <w:rPr>
          <w:rFonts w:ascii="Times New Roman" w:hAnsi="Times New Roman" w:cs="Times New Roman"/>
          <w:color w:val="000000"/>
          <w:sz w:val="20"/>
          <w:szCs w:val="20"/>
        </w:rPr>
        <w:t xml:space="preserve">7.Внешняя проверка годовой бюджетной отчетности за 2014 год </w:t>
      </w:r>
      <w:r w:rsidRPr="00220CEB">
        <w:rPr>
          <w:rFonts w:ascii="Times New Roman" w:hAnsi="Times New Roman" w:cs="Times New Roman"/>
          <w:bCs/>
          <w:sz w:val="20"/>
          <w:szCs w:val="20"/>
        </w:rPr>
        <w:t xml:space="preserve">муниципального казенного учреждения культуры </w:t>
      </w:r>
      <w:r w:rsidRPr="00220CEB">
        <w:rPr>
          <w:rFonts w:ascii="Times New Roman" w:hAnsi="Times New Roman" w:cs="Times New Roman"/>
          <w:color w:val="000000"/>
          <w:sz w:val="20"/>
          <w:szCs w:val="20"/>
        </w:rPr>
        <w:t>«Историко-краеведческий музей (Акт от 31.03.15 г. № 06/15).</w:t>
      </w:r>
    </w:p>
    <w:p w:rsidR="00220CEB" w:rsidRPr="00220CEB" w:rsidRDefault="00220CEB" w:rsidP="00220CEB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20CEB">
        <w:rPr>
          <w:rFonts w:ascii="Times New Roman" w:hAnsi="Times New Roman" w:cs="Times New Roman"/>
          <w:color w:val="000000"/>
          <w:sz w:val="20"/>
          <w:szCs w:val="20"/>
        </w:rPr>
        <w:t xml:space="preserve">8.Внешняя проверка годовой бюджетной отчетности за 2014 год </w:t>
      </w:r>
      <w:r w:rsidRPr="00220CEB">
        <w:rPr>
          <w:rFonts w:ascii="Times New Roman" w:hAnsi="Times New Roman" w:cs="Times New Roman"/>
          <w:sz w:val="20"/>
          <w:szCs w:val="20"/>
        </w:rPr>
        <w:t xml:space="preserve">муниципального казенного образовательного учреждении дополнительного образования детей «Детская школа искусств имени </w:t>
      </w:r>
      <w:proofErr w:type="spellStart"/>
      <w:r w:rsidRPr="00220CEB">
        <w:rPr>
          <w:rFonts w:ascii="Times New Roman" w:hAnsi="Times New Roman" w:cs="Times New Roman"/>
          <w:sz w:val="20"/>
          <w:szCs w:val="20"/>
        </w:rPr>
        <w:t>А.В.Кузакова</w:t>
      </w:r>
      <w:proofErr w:type="spellEnd"/>
      <w:r w:rsidRPr="00220CEB">
        <w:rPr>
          <w:rFonts w:ascii="Times New Roman" w:hAnsi="Times New Roman" w:cs="Times New Roman"/>
          <w:sz w:val="20"/>
          <w:szCs w:val="20"/>
        </w:rPr>
        <w:t xml:space="preserve"> г. Киренска» </w:t>
      </w:r>
      <w:proofErr w:type="gramStart"/>
      <w:r w:rsidRPr="00220CE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220CEB">
        <w:rPr>
          <w:rFonts w:ascii="Times New Roman" w:hAnsi="Times New Roman" w:cs="Times New Roman"/>
          <w:sz w:val="20"/>
          <w:szCs w:val="20"/>
        </w:rPr>
        <w:t>Акт от 31.03.15 г. № 07/15)</w:t>
      </w:r>
      <w:r w:rsidRPr="00220CE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20CEB" w:rsidRPr="00220CEB" w:rsidRDefault="00220CEB" w:rsidP="00220CEB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20CEB">
        <w:rPr>
          <w:rFonts w:ascii="Times New Roman" w:hAnsi="Times New Roman" w:cs="Times New Roman"/>
          <w:color w:val="000000"/>
          <w:sz w:val="20"/>
          <w:szCs w:val="20"/>
        </w:rPr>
        <w:t xml:space="preserve">9. Внешняя проверка годовой бюджетной отчетности за 2014 год </w:t>
      </w:r>
      <w:r w:rsidRPr="00220CEB">
        <w:rPr>
          <w:rFonts w:ascii="Times New Roman" w:hAnsi="Times New Roman" w:cs="Times New Roman"/>
          <w:bCs/>
          <w:sz w:val="20"/>
          <w:szCs w:val="20"/>
        </w:rPr>
        <w:t>муниципального казенного учреждения культуры «</w:t>
      </w:r>
      <w:proofErr w:type="spellStart"/>
      <w:r w:rsidRPr="00220CEB">
        <w:rPr>
          <w:rFonts w:ascii="Times New Roman" w:hAnsi="Times New Roman" w:cs="Times New Roman"/>
          <w:bCs/>
          <w:sz w:val="20"/>
          <w:szCs w:val="20"/>
        </w:rPr>
        <w:t>Межпоселенческая</w:t>
      </w:r>
      <w:proofErr w:type="spellEnd"/>
      <w:r w:rsidRPr="00220CEB">
        <w:rPr>
          <w:rFonts w:ascii="Times New Roman" w:hAnsi="Times New Roman" w:cs="Times New Roman"/>
          <w:bCs/>
          <w:sz w:val="20"/>
          <w:szCs w:val="20"/>
        </w:rPr>
        <w:t xml:space="preserve"> библиотека» муниципального образования</w:t>
      </w:r>
      <w:r w:rsidRPr="00220CEB">
        <w:rPr>
          <w:rFonts w:ascii="Times New Roman" w:hAnsi="Times New Roman" w:cs="Times New Roman"/>
          <w:color w:val="000000"/>
          <w:sz w:val="20"/>
          <w:szCs w:val="20"/>
        </w:rPr>
        <w:t xml:space="preserve"> Киренский район. (Акт от 31.03.15 г. № 08/15)</w:t>
      </w:r>
    </w:p>
    <w:p w:rsidR="00220CEB" w:rsidRPr="00220CEB" w:rsidRDefault="00220CEB" w:rsidP="00220CEB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20CEB">
        <w:rPr>
          <w:rFonts w:ascii="Times New Roman" w:hAnsi="Times New Roman" w:cs="Times New Roman"/>
          <w:color w:val="000000"/>
          <w:sz w:val="20"/>
          <w:szCs w:val="20"/>
        </w:rPr>
        <w:t xml:space="preserve">10. Внешняя проверка годовой бюджетной отчетности за 2014 год </w:t>
      </w:r>
      <w:r w:rsidRPr="00220CEB">
        <w:rPr>
          <w:rFonts w:ascii="Times New Roman" w:hAnsi="Times New Roman" w:cs="Times New Roman"/>
          <w:bCs/>
          <w:sz w:val="20"/>
          <w:szCs w:val="20"/>
        </w:rPr>
        <w:t>Управлении образования администрации Киренского муниципального района</w:t>
      </w:r>
      <w:r w:rsidRPr="00220CEB">
        <w:rPr>
          <w:rFonts w:ascii="Times New Roman" w:hAnsi="Times New Roman" w:cs="Times New Roman"/>
          <w:color w:val="000000"/>
          <w:sz w:val="20"/>
          <w:szCs w:val="20"/>
        </w:rPr>
        <w:t xml:space="preserve"> (Акт от 31.03.15 г. № 09/15).</w:t>
      </w:r>
    </w:p>
    <w:p w:rsidR="00220CEB" w:rsidRPr="00220CEB" w:rsidRDefault="00220CEB" w:rsidP="00220CEB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20CEB">
        <w:rPr>
          <w:rFonts w:ascii="Times New Roman" w:hAnsi="Times New Roman" w:cs="Times New Roman"/>
          <w:color w:val="000000"/>
          <w:sz w:val="20"/>
          <w:szCs w:val="20"/>
        </w:rPr>
        <w:t>11. Внешняя проверка годовой бюджетной отчетности за 2014 год муниципального казенного общеобразовательного учреждения  «Средняя общеобразовательная школа № 1 г. Киренска» (Акт от 31.03.15 г. № 10/15).</w:t>
      </w:r>
    </w:p>
    <w:p w:rsidR="00220CEB" w:rsidRPr="00220CEB" w:rsidRDefault="00220CEB" w:rsidP="00220CEB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20CEB">
        <w:rPr>
          <w:rFonts w:ascii="Times New Roman" w:hAnsi="Times New Roman" w:cs="Times New Roman"/>
          <w:color w:val="000000"/>
          <w:sz w:val="20"/>
          <w:szCs w:val="20"/>
        </w:rPr>
        <w:t>12. Внешняя проверка годовой бюджетной отчетности за 2014 год Контрольно-счетной палаты муниципального образования Киренский район (Акт от 31.03.15 г. № 11/15).</w:t>
      </w: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13. Итоговый документ по внешней проверке главных администраторов бюджетных средств  (далее </w:t>
      </w:r>
      <w:proofErr w:type="gramStart"/>
      <w:r w:rsidRPr="00220CEB">
        <w:rPr>
          <w:rFonts w:ascii="Times New Roman" w:hAnsi="Times New Roman" w:cs="Times New Roman"/>
          <w:sz w:val="20"/>
          <w:szCs w:val="20"/>
        </w:rPr>
        <w:t>–Г</w:t>
      </w:r>
      <w:proofErr w:type="gramEnd"/>
      <w:r w:rsidRPr="00220CEB">
        <w:rPr>
          <w:rFonts w:ascii="Times New Roman" w:hAnsi="Times New Roman" w:cs="Times New Roman"/>
          <w:sz w:val="20"/>
          <w:szCs w:val="20"/>
        </w:rPr>
        <w:t xml:space="preserve">АБС) - </w:t>
      </w:r>
      <w:r w:rsidRPr="00220CEB">
        <w:rPr>
          <w:rFonts w:ascii="Times New Roman" w:hAnsi="Times New Roman" w:cs="Times New Roman"/>
          <w:bCs/>
          <w:sz w:val="20"/>
          <w:szCs w:val="20"/>
        </w:rPr>
        <w:t>Заключение от 30.04.15 г. № 2/15-вп</w:t>
      </w:r>
      <w:r w:rsidRPr="00220CEB">
        <w:rPr>
          <w:rFonts w:ascii="Times New Roman" w:hAnsi="Times New Roman" w:cs="Times New Roman"/>
          <w:sz w:val="20"/>
          <w:szCs w:val="20"/>
        </w:rPr>
        <w:t xml:space="preserve">  по результатам внешней проверке годового отчета об исполнении бюджета муниципального образования Киренский район </w:t>
      </w:r>
      <w:r w:rsidRPr="00220CEB">
        <w:rPr>
          <w:rFonts w:ascii="Times New Roman" w:hAnsi="Times New Roman" w:cs="Times New Roman"/>
          <w:bCs/>
          <w:sz w:val="20"/>
          <w:szCs w:val="20"/>
        </w:rPr>
        <w:t>за 2014 год  с учетом данных внешней проверки годовой бюджетной отчетности ГАБС.</w:t>
      </w:r>
    </w:p>
    <w:p w:rsidR="00220CEB" w:rsidRPr="00220CEB" w:rsidRDefault="00220CEB" w:rsidP="00220CEB">
      <w:pPr>
        <w:pStyle w:val="a7"/>
        <w:tabs>
          <w:tab w:val="left" w:pos="1935"/>
          <w:tab w:val="center" w:pos="4677"/>
        </w:tabs>
        <w:spacing w:before="0" w:after="0"/>
        <w:jc w:val="both"/>
        <w:rPr>
          <w:bCs/>
          <w:sz w:val="20"/>
          <w:szCs w:val="20"/>
        </w:rPr>
      </w:pPr>
      <w:r w:rsidRPr="00220CEB">
        <w:rPr>
          <w:bCs/>
          <w:sz w:val="20"/>
          <w:szCs w:val="20"/>
        </w:rPr>
        <w:t xml:space="preserve">          14.</w:t>
      </w:r>
      <w:r w:rsidRPr="00220CEB">
        <w:rPr>
          <w:b/>
          <w:bCs/>
          <w:sz w:val="20"/>
          <w:szCs w:val="20"/>
        </w:rPr>
        <w:t xml:space="preserve"> </w:t>
      </w:r>
      <w:r w:rsidRPr="00220CEB">
        <w:rPr>
          <w:sz w:val="20"/>
          <w:szCs w:val="20"/>
        </w:rPr>
        <w:t>Проверка выплаты заработной платы с начислениями на нее работников муниципальных учреждений культуры за 2014 год и истекший период 2015 года в</w:t>
      </w:r>
      <w:r w:rsidRPr="00220CEB">
        <w:rPr>
          <w:color w:val="FF0000"/>
          <w:sz w:val="20"/>
          <w:szCs w:val="20"/>
        </w:rPr>
        <w:t xml:space="preserve"> </w:t>
      </w:r>
      <w:r w:rsidRPr="00220CEB">
        <w:rPr>
          <w:sz w:val="20"/>
          <w:szCs w:val="20"/>
        </w:rPr>
        <w:t xml:space="preserve">муниципальном казенном учреждении </w:t>
      </w:r>
      <w:proofErr w:type="spellStart"/>
      <w:r w:rsidRPr="00220CEB">
        <w:rPr>
          <w:sz w:val="20"/>
          <w:szCs w:val="20"/>
        </w:rPr>
        <w:t>культурно-досуговый</w:t>
      </w:r>
      <w:proofErr w:type="spellEnd"/>
      <w:r w:rsidRPr="00220CEB">
        <w:rPr>
          <w:sz w:val="20"/>
          <w:szCs w:val="20"/>
        </w:rPr>
        <w:t xml:space="preserve"> центр «Вдохновение»</w:t>
      </w:r>
      <w:r w:rsidRPr="00220CEB">
        <w:rPr>
          <w:bCs/>
          <w:sz w:val="20"/>
          <w:szCs w:val="20"/>
        </w:rPr>
        <w:t xml:space="preserve">» </w:t>
      </w:r>
      <w:proofErr w:type="gramStart"/>
      <w:r w:rsidRPr="00220CEB">
        <w:rPr>
          <w:bCs/>
          <w:sz w:val="20"/>
          <w:szCs w:val="20"/>
        </w:rPr>
        <w:t xml:space="preserve">( </w:t>
      </w:r>
      <w:proofErr w:type="gramEnd"/>
      <w:r w:rsidRPr="00220CEB">
        <w:rPr>
          <w:bCs/>
          <w:sz w:val="20"/>
          <w:szCs w:val="20"/>
        </w:rPr>
        <w:t>Акт от 17.11.15 г. № 17/15)</w:t>
      </w:r>
      <w:r w:rsidRPr="00220CEB">
        <w:rPr>
          <w:sz w:val="20"/>
          <w:szCs w:val="20"/>
        </w:rPr>
        <w:t>.</w:t>
      </w:r>
    </w:p>
    <w:p w:rsidR="00220CEB" w:rsidRPr="00220CEB" w:rsidRDefault="00220CEB" w:rsidP="00220C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15. </w:t>
      </w:r>
      <w:r w:rsidRPr="00220CEB">
        <w:rPr>
          <w:rFonts w:ascii="Times New Roman" w:hAnsi="Times New Roman" w:cs="Times New Roman"/>
          <w:sz w:val="20"/>
          <w:szCs w:val="20"/>
        </w:rPr>
        <w:t xml:space="preserve"> Совместное с Прокуратурой Киренского района контрольное мероприятие  по проверке соблюдения законодательства РФ в части, касающейся обеспечения доли участия субъектов малого и среднего предпринимательства в государственных и муниципальных закупках, а также в закупках государственных корпораций администрации Киренского муниципального района. (Справка от 24.06.15 г. № 54).</w:t>
      </w:r>
    </w:p>
    <w:p w:rsidR="00220CEB" w:rsidRPr="00220CEB" w:rsidRDefault="00220CEB" w:rsidP="00220C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bCs/>
          <w:sz w:val="20"/>
          <w:szCs w:val="20"/>
        </w:rPr>
        <w:t xml:space="preserve"> 16.</w:t>
      </w:r>
      <w:r w:rsidRPr="00220CEB">
        <w:rPr>
          <w:rFonts w:ascii="Times New Roman" w:hAnsi="Times New Roman" w:cs="Times New Roman"/>
          <w:sz w:val="20"/>
          <w:szCs w:val="20"/>
        </w:rPr>
        <w:t xml:space="preserve"> Совместное с Прокуратурой Киренского района контрольное мероприятие  по проверке соблюдения законодательства РФ в части, касающейся обеспечения доли участия субъектов малого и среднего предпринимательства в государственных и муниципальных закупках, а также в закупках государственных корпораций администрации Киренского городского поселения. (Справка от 24.06.15 г. № 55).</w:t>
      </w: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bCs/>
          <w:sz w:val="20"/>
          <w:szCs w:val="20"/>
        </w:rPr>
        <w:t xml:space="preserve"> 17.Совместное  с Прокуратурой Киренского района контрольное мероприятие  по </w:t>
      </w:r>
      <w:r w:rsidRPr="00220CEB">
        <w:rPr>
          <w:rFonts w:ascii="Times New Roman" w:hAnsi="Times New Roman" w:cs="Times New Roman"/>
          <w:sz w:val="20"/>
          <w:szCs w:val="20"/>
        </w:rPr>
        <w:t xml:space="preserve">выплате денежного содержания с начислениями на него Главе </w:t>
      </w:r>
      <w:proofErr w:type="spellStart"/>
      <w:r w:rsidRPr="00220CEB">
        <w:rPr>
          <w:rFonts w:ascii="Times New Roman" w:hAnsi="Times New Roman" w:cs="Times New Roman"/>
          <w:sz w:val="20"/>
          <w:szCs w:val="20"/>
        </w:rPr>
        <w:t>Коршуновского</w:t>
      </w:r>
      <w:proofErr w:type="spellEnd"/>
      <w:r w:rsidRPr="00220CEB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(Справка от 24.11.15 № 93).</w:t>
      </w: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 18.Совместное с Прокуратурой Киренского района контрольное мероприятие по выплате денежного содержания с начислениями на него Главе Петропавловского муниципального образования (Справка от 24.11.15 г. № 94).</w:t>
      </w:r>
    </w:p>
    <w:p w:rsidR="00220CEB" w:rsidRPr="00220CEB" w:rsidRDefault="00220CEB" w:rsidP="00220CEB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CEB">
        <w:rPr>
          <w:rFonts w:ascii="Times New Roman" w:hAnsi="Times New Roman" w:cs="Times New Roman"/>
          <w:b/>
          <w:sz w:val="20"/>
          <w:szCs w:val="20"/>
        </w:rPr>
        <w:t>Экспертно-аналитическая работа</w:t>
      </w:r>
    </w:p>
    <w:p w:rsidR="00220CEB" w:rsidRPr="00220CEB" w:rsidRDefault="00220CEB" w:rsidP="00220CE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1.Заключение от 15.04.15 г. № 1 на проект постановления администрации Киренского муниципального района  «О внесения изменений в муниципальную программу «Развитие транспортного комплекса на территории Киренского муниципального района на 2015-2017 гг.».</w:t>
      </w:r>
    </w:p>
    <w:p w:rsidR="00220CEB" w:rsidRPr="00220CEB" w:rsidRDefault="00220CEB" w:rsidP="00220CE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bCs/>
          <w:sz w:val="20"/>
          <w:szCs w:val="20"/>
        </w:rPr>
        <w:t>2.Заключение от 27.04. 15 г. № 2  на п</w:t>
      </w:r>
      <w:r w:rsidRPr="00220CEB">
        <w:rPr>
          <w:rFonts w:ascii="Times New Roman" w:hAnsi="Times New Roman" w:cs="Times New Roman"/>
          <w:sz w:val="20"/>
          <w:szCs w:val="20"/>
        </w:rPr>
        <w:t xml:space="preserve">роект решения Думы Киренского муниципального района  «О внесении изменений в решение Думы Киренского муниципального района « О бюджете муниципального образования Киренский район на 2015 год и плановый период 2016-2017 гг.»    </w:t>
      </w: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3.Заключение от 12.05.15 г. № 3 на проект постановления администрации Киренского муниципального района «О внесении изменений в муниципальную программу «Защита окружающей среды в Киренском районе на 2014-2016 г.г.».</w:t>
      </w: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4.Заключение от 15.05.15 г. № 4 на проект постановления администрации Киренского муниципального района «О внесении изменений в муниципальную программу «Благоустройство межселенной территории  с</w:t>
      </w:r>
      <w:proofErr w:type="gramStart"/>
      <w:r w:rsidRPr="00220CEB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220CEB">
        <w:rPr>
          <w:rFonts w:ascii="Times New Roman" w:hAnsi="Times New Roman" w:cs="Times New Roman"/>
          <w:sz w:val="20"/>
          <w:szCs w:val="20"/>
        </w:rPr>
        <w:t>расноярово на 2015-2017 гг.».</w:t>
      </w:r>
    </w:p>
    <w:p w:rsidR="00220CEB" w:rsidRPr="00220CEB" w:rsidRDefault="00220CEB" w:rsidP="00220CEB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5.Заключение от 27.05.15 № 5  на проект постановления администрации Киренского муниципального района «О внесении изменений в муниципальную программу «Муниципальная поддержка приоритетных отраслей экономики Киренского района  на 2014-2016 гг.».</w:t>
      </w:r>
    </w:p>
    <w:p w:rsidR="00220CEB" w:rsidRPr="00220CEB" w:rsidRDefault="00220CEB" w:rsidP="00220CEB">
      <w:pPr>
        <w:pStyle w:val="23"/>
        <w:ind w:left="0" w:firstLine="708"/>
        <w:jc w:val="both"/>
        <w:rPr>
          <w:rFonts w:ascii="Times New Roman" w:hAnsi="Times New Roman"/>
        </w:rPr>
      </w:pPr>
      <w:r w:rsidRPr="00220CEB">
        <w:rPr>
          <w:rFonts w:ascii="Times New Roman" w:hAnsi="Times New Roman"/>
        </w:rPr>
        <w:t>6.Заключение от 29.05.15 г. № 6 на проект решения Думы Киренского муниципального района</w:t>
      </w:r>
      <w:r w:rsidRPr="00220CEB">
        <w:rPr>
          <w:rFonts w:ascii="Times New Roman" w:hAnsi="Times New Roman"/>
          <w:b/>
        </w:rPr>
        <w:t xml:space="preserve"> </w:t>
      </w:r>
      <w:r w:rsidRPr="00220CEB">
        <w:rPr>
          <w:rFonts w:ascii="Times New Roman" w:hAnsi="Times New Roman"/>
        </w:rPr>
        <w:t>«Об утверждении Порядка применения и определения коэффициентов, применяемых к размеру арендной платы за земельные участки, государственная собственность на которые не разграничена, с учетом категории земель и (или) видов разрешенного использования».</w:t>
      </w:r>
    </w:p>
    <w:p w:rsidR="00220CEB" w:rsidRPr="00220CEB" w:rsidRDefault="00220CEB" w:rsidP="00220CEB">
      <w:pPr>
        <w:pStyle w:val="23"/>
        <w:ind w:left="0" w:firstLine="708"/>
        <w:jc w:val="both"/>
        <w:rPr>
          <w:rFonts w:ascii="Times New Roman" w:hAnsi="Times New Roman"/>
        </w:rPr>
      </w:pPr>
      <w:r w:rsidRPr="00220CEB">
        <w:rPr>
          <w:rFonts w:ascii="Times New Roman" w:hAnsi="Times New Roman"/>
        </w:rPr>
        <w:t>7.Заключение от 26.06.15 г. № 7 на проект постановления администрации Киренского муниципального района «О внесении изменений в муниципальную программу «Защита окружающей среды в Киренском районе на 2014-2016 г.г.».</w:t>
      </w:r>
    </w:p>
    <w:p w:rsidR="00220CEB" w:rsidRPr="00220CEB" w:rsidRDefault="00220CEB" w:rsidP="00220CEB">
      <w:pPr>
        <w:pStyle w:val="23"/>
        <w:ind w:left="0" w:firstLine="708"/>
        <w:jc w:val="both"/>
        <w:rPr>
          <w:rFonts w:ascii="Times New Roman" w:hAnsi="Times New Roman"/>
        </w:rPr>
      </w:pPr>
      <w:r w:rsidRPr="00220CEB">
        <w:rPr>
          <w:rFonts w:ascii="Times New Roman" w:hAnsi="Times New Roman"/>
        </w:rPr>
        <w:t>8. Заключение от 30.06.15 г. № 8 «О внесении изменений в муниципальную программу «Обеспечение содержания и управления муниципального имущества на 2015-2017 г.г.»</w:t>
      </w:r>
    </w:p>
    <w:p w:rsidR="00220CEB" w:rsidRPr="00220CEB" w:rsidRDefault="00220CEB" w:rsidP="00220CEB">
      <w:pPr>
        <w:pStyle w:val="23"/>
        <w:ind w:left="0" w:firstLine="708"/>
        <w:jc w:val="both"/>
        <w:rPr>
          <w:rFonts w:ascii="Times New Roman" w:hAnsi="Times New Roman"/>
        </w:rPr>
      </w:pPr>
      <w:r w:rsidRPr="00220CEB">
        <w:rPr>
          <w:rFonts w:ascii="Times New Roman" w:hAnsi="Times New Roman"/>
        </w:rPr>
        <w:t xml:space="preserve">9. Заключение от 27.07.15 г. № 9  на проект решения Думы Киренского муниципального района «Об утверждении </w:t>
      </w:r>
      <w:proofErr w:type="gramStart"/>
      <w:r w:rsidRPr="00220CEB">
        <w:rPr>
          <w:rFonts w:ascii="Times New Roman" w:hAnsi="Times New Roman"/>
        </w:rPr>
        <w:t>Порядка  ведения реестра муниципального имущества муниципального образования</w:t>
      </w:r>
      <w:proofErr w:type="gramEnd"/>
      <w:r w:rsidRPr="00220CEB">
        <w:rPr>
          <w:rFonts w:ascii="Times New Roman" w:hAnsi="Times New Roman"/>
        </w:rPr>
        <w:t xml:space="preserve"> Киренский район». </w:t>
      </w:r>
    </w:p>
    <w:p w:rsidR="00220CEB" w:rsidRPr="00220CEB" w:rsidRDefault="00220CEB" w:rsidP="00220CEB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10. Заключение от 27.07.15 г. № 10 на проект  постановления администрации Киренского муниципального района об утверждении муниципальной программы «Отлов и содержание безнадзорных животных на территории Киренского района на 2015-2017 гг.»</w:t>
      </w:r>
    </w:p>
    <w:p w:rsidR="00220CEB" w:rsidRPr="00220CEB" w:rsidRDefault="00220CEB" w:rsidP="00220CEB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11. Заключение от 27.07.15 г. № 11 на проект решения Думы Киренского муниципального района «Об утверждении Положения «О порядке приватизации муниципального имущества   муниципального образования Киренский район».</w:t>
      </w:r>
    </w:p>
    <w:p w:rsidR="00220CEB" w:rsidRPr="00220CEB" w:rsidRDefault="00220CEB" w:rsidP="00220CEB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12.Заключение от 06.08.15 г. № 12  на проект  постановления администрации Киренского муниципального района  «О внесении изменений в муниципальную программу «Развитие жилищно-коммунального хозяйства в Киренском районе на 2014-2016 гг.».</w:t>
      </w:r>
    </w:p>
    <w:p w:rsidR="00220CEB" w:rsidRPr="00220CEB" w:rsidRDefault="00220CEB" w:rsidP="00220CEB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lastRenderedPageBreak/>
        <w:t>13. Заключение от 10.08.15 г. № 13 на проект решения Думы Киренского муниципального района «Об утверждении Положения «О порядке управления муниципальными предприятиями и учреждениями, находящимися в муниципальной собственности муниципального образования Киренский район».</w:t>
      </w: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14. Заключение от 11.08.15 г. № 14 на отчет об  исполнении бюджета муниципального образования Киренский район за 1 полугодие 2015 года.</w:t>
      </w: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15. Заключение от 22.09.15 г. № 15 на проект постановления администрации Киренского муниципального района «О внесении изменений в муниципальную программу «Повышение безопасности дорожного движения на территории Киренского района на 2015-2017 гг.».</w:t>
      </w:r>
    </w:p>
    <w:p w:rsidR="00220CEB" w:rsidRPr="00220CEB" w:rsidRDefault="00220CEB" w:rsidP="00220C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16. Заключение от 05.11.15 г. № 16 на проект  постановления администрации Киренского муниципального района об утверждении муниципальной программы «Безопасный город на 2016 – 2020 годы»</w:t>
      </w:r>
    </w:p>
    <w:p w:rsidR="00220CEB" w:rsidRPr="00220CEB" w:rsidRDefault="00220CEB" w:rsidP="00220CEB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 17.Заключение от 24.11.15 г. № 18 на проект постановления администрации Киренского муниципального района «О внесении изменений в муниципальную программу «Развитие культуры Киренского района на 2015-2020 г.г.».</w:t>
      </w:r>
    </w:p>
    <w:p w:rsidR="00220CEB" w:rsidRPr="00220CEB" w:rsidRDefault="00220CEB" w:rsidP="00220CEB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18. Заключение от 02.12.15 г. № 19 на проект  постановления администрации Киренского муниципального района об утверждении муниципальной программы «Развитие дорожного хозяйства на территории Киренского района на 2015-2017 годы».</w:t>
      </w:r>
    </w:p>
    <w:p w:rsidR="00220CEB" w:rsidRPr="00220CEB" w:rsidRDefault="00220CEB" w:rsidP="00220CEB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19. Заключение от 18.12.15 г. № 20 на проект решения Думы Киренского муниципального района «О бюджете муниципального образования Киренский район на 2016 год».</w:t>
      </w:r>
    </w:p>
    <w:p w:rsidR="00220CEB" w:rsidRPr="00220CEB" w:rsidRDefault="00220CEB" w:rsidP="00220CEB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20. Заключение от 24.12.15 г. № 21 на проект решения Думы Киренского муниципального образования «Об  утверждении бюджета Киренского муниципального образования на 2016 год».</w:t>
      </w:r>
    </w:p>
    <w:p w:rsidR="00220CEB" w:rsidRPr="00220CEB" w:rsidRDefault="00220CEB" w:rsidP="00220CEB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21. Заключение от 25.12.15 г. № 22 на проект решения Думы </w:t>
      </w:r>
      <w:proofErr w:type="spellStart"/>
      <w:r w:rsidRPr="00220CEB">
        <w:rPr>
          <w:rFonts w:ascii="Times New Roman" w:hAnsi="Times New Roman" w:cs="Times New Roman"/>
          <w:sz w:val="20"/>
          <w:szCs w:val="20"/>
        </w:rPr>
        <w:t>Алымовского</w:t>
      </w:r>
      <w:proofErr w:type="spellEnd"/>
      <w:r w:rsidRPr="00220CEB">
        <w:rPr>
          <w:rFonts w:ascii="Times New Roman" w:hAnsi="Times New Roman" w:cs="Times New Roman"/>
          <w:sz w:val="20"/>
          <w:szCs w:val="20"/>
        </w:rPr>
        <w:t xml:space="preserve"> сельского поселения « О бюджете </w:t>
      </w:r>
      <w:proofErr w:type="spellStart"/>
      <w:r w:rsidRPr="00220CEB">
        <w:rPr>
          <w:rFonts w:ascii="Times New Roman" w:hAnsi="Times New Roman" w:cs="Times New Roman"/>
          <w:sz w:val="20"/>
          <w:szCs w:val="20"/>
        </w:rPr>
        <w:t>Алымовского</w:t>
      </w:r>
      <w:proofErr w:type="spellEnd"/>
      <w:r w:rsidRPr="00220CEB">
        <w:rPr>
          <w:rFonts w:ascii="Times New Roman" w:hAnsi="Times New Roman" w:cs="Times New Roman"/>
          <w:sz w:val="20"/>
          <w:szCs w:val="20"/>
        </w:rPr>
        <w:t xml:space="preserve"> сельского поселения на 2016 год» .</w:t>
      </w:r>
    </w:p>
    <w:p w:rsidR="00220CEB" w:rsidRPr="00220CEB" w:rsidRDefault="00220CEB" w:rsidP="00220CEB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22. </w:t>
      </w:r>
      <w:proofErr w:type="spellStart"/>
      <w:r w:rsidRPr="00220CEB">
        <w:rPr>
          <w:rFonts w:ascii="Times New Roman" w:hAnsi="Times New Roman" w:cs="Times New Roman"/>
          <w:sz w:val="20"/>
          <w:szCs w:val="20"/>
        </w:rPr>
        <w:t>аключение</w:t>
      </w:r>
      <w:proofErr w:type="spellEnd"/>
      <w:r w:rsidRPr="00220CEB">
        <w:rPr>
          <w:rFonts w:ascii="Times New Roman" w:hAnsi="Times New Roman" w:cs="Times New Roman"/>
          <w:sz w:val="20"/>
          <w:szCs w:val="20"/>
        </w:rPr>
        <w:t xml:space="preserve"> от 25.12.15 г. № 23 на проект решения Думы </w:t>
      </w:r>
      <w:proofErr w:type="spellStart"/>
      <w:r w:rsidRPr="00220CEB">
        <w:rPr>
          <w:rFonts w:ascii="Times New Roman" w:hAnsi="Times New Roman" w:cs="Times New Roman"/>
          <w:sz w:val="20"/>
          <w:szCs w:val="20"/>
        </w:rPr>
        <w:t>Юбилейнинского</w:t>
      </w:r>
      <w:proofErr w:type="spellEnd"/>
      <w:r w:rsidRPr="00220CEB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«Об утверждении бюджета </w:t>
      </w:r>
      <w:proofErr w:type="spellStart"/>
      <w:r w:rsidRPr="00220CEB">
        <w:rPr>
          <w:rFonts w:ascii="Times New Roman" w:hAnsi="Times New Roman" w:cs="Times New Roman"/>
          <w:sz w:val="20"/>
          <w:szCs w:val="20"/>
        </w:rPr>
        <w:t>Юбилейнинского</w:t>
      </w:r>
      <w:proofErr w:type="spellEnd"/>
      <w:r w:rsidRPr="00220CEB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на 2016 год».</w:t>
      </w:r>
    </w:p>
    <w:p w:rsidR="00220CEB" w:rsidRPr="00220CEB" w:rsidRDefault="00220CEB" w:rsidP="00220CEB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23. Заключение от 25.12.15 г. № 24 на проект решения Думы </w:t>
      </w:r>
      <w:proofErr w:type="spellStart"/>
      <w:r w:rsidRPr="00220CEB">
        <w:rPr>
          <w:rFonts w:ascii="Times New Roman" w:hAnsi="Times New Roman" w:cs="Times New Roman"/>
          <w:sz w:val="20"/>
          <w:szCs w:val="20"/>
        </w:rPr>
        <w:t>Макаровского</w:t>
      </w:r>
      <w:proofErr w:type="spellEnd"/>
      <w:r w:rsidRPr="00220CEB">
        <w:rPr>
          <w:rFonts w:ascii="Times New Roman" w:hAnsi="Times New Roman" w:cs="Times New Roman"/>
          <w:sz w:val="20"/>
          <w:szCs w:val="20"/>
        </w:rPr>
        <w:t xml:space="preserve"> сельского поселения «Об утверждении бюджета </w:t>
      </w:r>
      <w:proofErr w:type="spellStart"/>
      <w:r w:rsidRPr="00220CEB">
        <w:rPr>
          <w:rFonts w:ascii="Times New Roman" w:hAnsi="Times New Roman" w:cs="Times New Roman"/>
          <w:sz w:val="20"/>
          <w:szCs w:val="20"/>
        </w:rPr>
        <w:t>Макаровского</w:t>
      </w:r>
      <w:proofErr w:type="spellEnd"/>
      <w:r w:rsidRPr="00220CEB">
        <w:rPr>
          <w:rFonts w:ascii="Times New Roman" w:hAnsi="Times New Roman" w:cs="Times New Roman"/>
          <w:sz w:val="20"/>
          <w:szCs w:val="20"/>
        </w:rPr>
        <w:t xml:space="preserve"> сельского поселения на 2016 год».</w:t>
      </w:r>
    </w:p>
    <w:p w:rsidR="00220CEB" w:rsidRPr="00220CEB" w:rsidRDefault="00220CEB" w:rsidP="00220CEB">
      <w:pPr>
        <w:ind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24. Заключение от 28.12.15 г. № 25 на проект постановления администрации Киренского муниципального района «Об утверждении муниципальной программы «Социальная поддержка населения Киренского района на 2016 – 2020 гг.»</w:t>
      </w:r>
    </w:p>
    <w:p w:rsidR="00220CEB" w:rsidRPr="00220CEB" w:rsidRDefault="00220CEB" w:rsidP="00220CEB">
      <w:pPr>
        <w:ind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25. Заключение от 28.12.15 г. № 26 на  решения Схода Граждан </w:t>
      </w:r>
      <w:proofErr w:type="spellStart"/>
      <w:r w:rsidRPr="00220CEB">
        <w:rPr>
          <w:rFonts w:ascii="Times New Roman" w:hAnsi="Times New Roman" w:cs="Times New Roman"/>
          <w:sz w:val="20"/>
          <w:szCs w:val="20"/>
        </w:rPr>
        <w:t>Коршуновского</w:t>
      </w:r>
      <w:proofErr w:type="spellEnd"/>
      <w:r w:rsidRPr="00220CEB">
        <w:rPr>
          <w:rFonts w:ascii="Times New Roman" w:hAnsi="Times New Roman" w:cs="Times New Roman"/>
          <w:sz w:val="20"/>
          <w:szCs w:val="20"/>
        </w:rPr>
        <w:t xml:space="preserve"> сельского поселения «О бюджете </w:t>
      </w:r>
      <w:proofErr w:type="spellStart"/>
      <w:r w:rsidRPr="00220CEB">
        <w:rPr>
          <w:rFonts w:ascii="Times New Roman" w:hAnsi="Times New Roman" w:cs="Times New Roman"/>
          <w:sz w:val="20"/>
          <w:szCs w:val="20"/>
        </w:rPr>
        <w:t>Коршуновского</w:t>
      </w:r>
      <w:proofErr w:type="spellEnd"/>
      <w:r w:rsidRPr="00220CEB">
        <w:rPr>
          <w:rFonts w:ascii="Times New Roman" w:hAnsi="Times New Roman" w:cs="Times New Roman"/>
          <w:sz w:val="20"/>
          <w:szCs w:val="20"/>
        </w:rPr>
        <w:t xml:space="preserve"> сельского поселения на 2016 год».</w:t>
      </w:r>
    </w:p>
    <w:p w:rsidR="00220CEB" w:rsidRPr="00220CEB" w:rsidRDefault="00220CEB" w:rsidP="00220CEB">
      <w:pPr>
        <w:ind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26. Заключение от 28.12.15 г. № 27 на проект решения Думы Петропавловского сельского поселения «О бюджете Петропавловского сельского поселения на 2016 год».</w:t>
      </w:r>
    </w:p>
    <w:p w:rsidR="00220CEB" w:rsidRPr="00220CEB" w:rsidRDefault="00220CEB" w:rsidP="00220CEB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27.Заключение от 28.12.15 г. № 28 на проект постановления администрации Киренского муниципального района «О внесении изменений в муниципальную программу «Развитие образования на 2015-2020 г.г.».</w:t>
      </w:r>
    </w:p>
    <w:p w:rsidR="00220CEB" w:rsidRPr="00220CEB" w:rsidRDefault="00220CEB" w:rsidP="00220CEB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28.Заключение от 29.12.15 г. № 29 на  решение Схода граждан </w:t>
      </w:r>
      <w:proofErr w:type="spellStart"/>
      <w:r w:rsidRPr="00220CEB">
        <w:rPr>
          <w:rFonts w:ascii="Times New Roman" w:hAnsi="Times New Roman" w:cs="Times New Roman"/>
          <w:sz w:val="20"/>
          <w:szCs w:val="20"/>
        </w:rPr>
        <w:t>Небельского</w:t>
      </w:r>
      <w:proofErr w:type="spellEnd"/>
      <w:r w:rsidRPr="00220CEB">
        <w:rPr>
          <w:rFonts w:ascii="Times New Roman" w:hAnsi="Times New Roman" w:cs="Times New Roman"/>
          <w:sz w:val="20"/>
          <w:szCs w:val="20"/>
        </w:rPr>
        <w:t xml:space="preserve"> сельского поселения « О бюджете </w:t>
      </w:r>
      <w:proofErr w:type="spellStart"/>
      <w:r w:rsidRPr="00220CEB">
        <w:rPr>
          <w:rFonts w:ascii="Times New Roman" w:hAnsi="Times New Roman" w:cs="Times New Roman"/>
          <w:sz w:val="20"/>
          <w:szCs w:val="20"/>
        </w:rPr>
        <w:t>Небельского</w:t>
      </w:r>
      <w:proofErr w:type="spellEnd"/>
      <w:r w:rsidRPr="00220CEB">
        <w:rPr>
          <w:rFonts w:ascii="Times New Roman" w:hAnsi="Times New Roman" w:cs="Times New Roman"/>
          <w:sz w:val="20"/>
          <w:szCs w:val="20"/>
        </w:rPr>
        <w:t xml:space="preserve"> сельского поселения на 2016 год».</w:t>
      </w:r>
    </w:p>
    <w:p w:rsidR="00220CEB" w:rsidRPr="00220CEB" w:rsidRDefault="00220CEB" w:rsidP="00220CEB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29.Заключение от 29.12.15 г. № 30 на  решение Думы Алексеевского </w:t>
      </w:r>
      <w:proofErr w:type="spellStart"/>
      <w:proofErr w:type="gramStart"/>
      <w:r w:rsidRPr="00220CEB">
        <w:rPr>
          <w:rFonts w:ascii="Times New Roman" w:hAnsi="Times New Roman" w:cs="Times New Roman"/>
          <w:sz w:val="20"/>
          <w:szCs w:val="20"/>
        </w:rPr>
        <w:t>Алексеевского</w:t>
      </w:r>
      <w:proofErr w:type="spellEnd"/>
      <w:proofErr w:type="gramEnd"/>
      <w:r w:rsidRPr="00220CEB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«О бюджете Алексеевского муниципального образования на 2016 год».</w:t>
      </w:r>
    </w:p>
    <w:p w:rsidR="00220CEB" w:rsidRPr="00220CEB" w:rsidRDefault="00220CEB" w:rsidP="00220CEB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30.Заключение от 29.12.15 г. № 31 на решение Думы </w:t>
      </w:r>
      <w:proofErr w:type="spellStart"/>
      <w:r w:rsidRPr="00220CEB">
        <w:rPr>
          <w:rFonts w:ascii="Times New Roman" w:hAnsi="Times New Roman" w:cs="Times New Roman"/>
          <w:sz w:val="20"/>
          <w:szCs w:val="20"/>
        </w:rPr>
        <w:t>Бубновского</w:t>
      </w:r>
      <w:proofErr w:type="spellEnd"/>
      <w:r w:rsidRPr="00220CEB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«О бюджете </w:t>
      </w:r>
      <w:proofErr w:type="spellStart"/>
      <w:r w:rsidRPr="00220CEB">
        <w:rPr>
          <w:rFonts w:ascii="Times New Roman" w:hAnsi="Times New Roman" w:cs="Times New Roman"/>
          <w:sz w:val="20"/>
          <w:szCs w:val="20"/>
        </w:rPr>
        <w:t>Бубновского</w:t>
      </w:r>
      <w:proofErr w:type="spellEnd"/>
      <w:r w:rsidRPr="00220CEB">
        <w:rPr>
          <w:rFonts w:ascii="Times New Roman" w:hAnsi="Times New Roman" w:cs="Times New Roman"/>
          <w:sz w:val="20"/>
          <w:szCs w:val="20"/>
        </w:rPr>
        <w:t xml:space="preserve"> сельского поселения на 2016 год».</w:t>
      </w:r>
    </w:p>
    <w:p w:rsidR="00220CEB" w:rsidRPr="00220CEB" w:rsidRDefault="00220CEB" w:rsidP="00220CEB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 xml:space="preserve">31.Заключение от 29.12.15 г. № 32 на решение Думы </w:t>
      </w:r>
      <w:proofErr w:type="spellStart"/>
      <w:r w:rsidRPr="00220CEB">
        <w:rPr>
          <w:rFonts w:ascii="Times New Roman" w:hAnsi="Times New Roman" w:cs="Times New Roman"/>
          <w:sz w:val="20"/>
          <w:szCs w:val="20"/>
        </w:rPr>
        <w:t>Визирнинского</w:t>
      </w:r>
      <w:proofErr w:type="spellEnd"/>
      <w:r w:rsidRPr="00220CEB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«О бюджете </w:t>
      </w:r>
      <w:proofErr w:type="spellStart"/>
      <w:r w:rsidRPr="00220CEB">
        <w:rPr>
          <w:rFonts w:ascii="Times New Roman" w:hAnsi="Times New Roman" w:cs="Times New Roman"/>
          <w:sz w:val="20"/>
          <w:szCs w:val="20"/>
        </w:rPr>
        <w:t>Визирнинского</w:t>
      </w:r>
      <w:proofErr w:type="spellEnd"/>
      <w:r w:rsidRPr="00220CEB">
        <w:rPr>
          <w:rFonts w:ascii="Times New Roman" w:hAnsi="Times New Roman" w:cs="Times New Roman"/>
          <w:sz w:val="20"/>
          <w:szCs w:val="20"/>
        </w:rPr>
        <w:t xml:space="preserve"> сельского поселения на 2016 год».</w:t>
      </w:r>
    </w:p>
    <w:p w:rsidR="00220CEB" w:rsidRPr="00220CEB" w:rsidRDefault="00220CEB" w:rsidP="00220CEB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0CEB">
        <w:rPr>
          <w:rFonts w:ascii="Times New Roman" w:hAnsi="Times New Roman" w:cs="Times New Roman"/>
          <w:sz w:val="20"/>
          <w:szCs w:val="20"/>
        </w:rPr>
        <w:t>32.Заключение от 29.12.15 г. № 33 на решение Думы Криволукского муниципального образования «О бюджете Криволукского муниципального образования на 2016 год».</w:t>
      </w:r>
    </w:p>
    <w:p w:rsidR="00220CEB" w:rsidRPr="00220CEB" w:rsidRDefault="00220CEB" w:rsidP="00220CE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20CEB" w:rsidRPr="00220CEB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A7351E"/>
    <w:multiLevelType w:val="hybridMultilevel"/>
    <w:tmpl w:val="FA344F74"/>
    <w:lvl w:ilvl="0" w:tplc="D5FA5B1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1943133"/>
    <w:multiLevelType w:val="hybridMultilevel"/>
    <w:tmpl w:val="D27A3F84"/>
    <w:lvl w:ilvl="0" w:tplc="BA46C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1BA5C8A"/>
    <w:multiLevelType w:val="hybridMultilevel"/>
    <w:tmpl w:val="3F146B68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7000B"/>
    <w:multiLevelType w:val="hybridMultilevel"/>
    <w:tmpl w:val="FC84F05A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07FB4"/>
    <w:multiLevelType w:val="hybridMultilevel"/>
    <w:tmpl w:val="910E44C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C51ECA"/>
    <w:multiLevelType w:val="hybridMultilevel"/>
    <w:tmpl w:val="054EC26A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DE24AB"/>
    <w:multiLevelType w:val="hybridMultilevel"/>
    <w:tmpl w:val="FAE2717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DF46BC"/>
    <w:multiLevelType w:val="hybridMultilevel"/>
    <w:tmpl w:val="0B284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080387"/>
    <w:multiLevelType w:val="hybridMultilevel"/>
    <w:tmpl w:val="EA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C7B27"/>
    <w:multiLevelType w:val="singleLevel"/>
    <w:tmpl w:val="C53889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1">
    <w:nsid w:val="196329E7"/>
    <w:multiLevelType w:val="singleLevel"/>
    <w:tmpl w:val="5E4CF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1CDF5056"/>
    <w:multiLevelType w:val="singleLevel"/>
    <w:tmpl w:val="5DE801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1DB4344D"/>
    <w:multiLevelType w:val="hybridMultilevel"/>
    <w:tmpl w:val="D10E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7C5B13"/>
    <w:multiLevelType w:val="hybridMultilevel"/>
    <w:tmpl w:val="069E488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11490"/>
    <w:multiLevelType w:val="hybridMultilevel"/>
    <w:tmpl w:val="C4E2B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EA7EE6"/>
    <w:multiLevelType w:val="hybridMultilevel"/>
    <w:tmpl w:val="35208584"/>
    <w:lvl w:ilvl="0" w:tplc="287A45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5032B75"/>
    <w:multiLevelType w:val="hybridMultilevel"/>
    <w:tmpl w:val="6E541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8C3358"/>
    <w:multiLevelType w:val="hybridMultilevel"/>
    <w:tmpl w:val="FAB82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E4220A"/>
    <w:multiLevelType w:val="hybridMultilevel"/>
    <w:tmpl w:val="3110A6C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3173C6"/>
    <w:multiLevelType w:val="hybridMultilevel"/>
    <w:tmpl w:val="5E40147A"/>
    <w:lvl w:ilvl="0" w:tplc="F54ADD4E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304462C8"/>
    <w:multiLevelType w:val="hybridMultilevel"/>
    <w:tmpl w:val="809A099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9C09E3"/>
    <w:multiLevelType w:val="hybridMultilevel"/>
    <w:tmpl w:val="39167406"/>
    <w:lvl w:ilvl="0" w:tplc="867CE7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0CF32FC"/>
    <w:multiLevelType w:val="hybridMultilevel"/>
    <w:tmpl w:val="21C00DB6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2472CE"/>
    <w:multiLevelType w:val="hybridMultilevel"/>
    <w:tmpl w:val="AF70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67695E"/>
    <w:multiLevelType w:val="hybridMultilevel"/>
    <w:tmpl w:val="322AF5A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346C6398"/>
    <w:multiLevelType w:val="hybridMultilevel"/>
    <w:tmpl w:val="D6DA1988"/>
    <w:lvl w:ilvl="0" w:tplc="19B0F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49F6A99"/>
    <w:multiLevelType w:val="hybridMultilevel"/>
    <w:tmpl w:val="9FF27448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3F4565"/>
    <w:multiLevelType w:val="hybridMultilevel"/>
    <w:tmpl w:val="C32C0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C429BF"/>
    <w:multiLevelType w:val="hybridMultilevel"/>
    <w:tmpl w:val="194E0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2F26E5"/>
    <w:multiLevelType w:val="hybridMultilevel"/>
    <w:tmpl w:val="A43AF5B0"/>
    <w:lvl w:ilvl="0" w:tplc="937C9A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43B366AC"/>
    <w:multiLevelType w:val="hybridMultilevel"/>
    <w:tmpl w:val="1C1CE50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9D02FE"/>
    <w:multiLevelType w:val="hybridMultilevel"/>
    <w:tmpl w:val="31201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9152DD"/>
    <w:multiLevelType w:val="singleLevel"/>
    <w:tmpl w:val="4E6017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4">
    <w:nsid w:val="5E890688"/>
    <w:multiLevelType w:val="hybridMultilevel"/>
    <w:tmpl w:val="F8C43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E965D9"/>
    <w:multiLevelType w:val="hybridMultilevel"/>
    <w:tmpl w:val="E84A16A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CE21DB"/>
    <w:multiLevelType w:val="hybridMultilevel"/>
    <w:tmpl w:val="FB743A4C"/>
    <w:lvl w:ilvl="0" w:tplc="D22ED2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7A38C8"/>
    <w:multiLevelType w:val="hybridMultilevel"/>
    <w:tmpl w:val="F28A4FE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BB2F9C"/>
    <w:multiLevelType w:val="hybridMultilevel"/>
    <w:tmpl w:val="B1129F2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E516E8"/>
    <w:multiLevelType w:val="hybridMultilevel"/>
    <w:tmpl w:val="EB76B2FC"/>
    <w:lvl w:ilvl="0" w:tplc="9A8C874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0">
    <w:nsid w:val="6EA50D7F"/>
    <w:multiLevelType w:val="hybridMultilevel"/>
    <w:tmpl w:val="2812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501ED"/>
    <w:multiLevelType w:val="hybridMultilevel"/>
    <w:tmpl w:val="2AF679D4"/>
    <w:lvl w:ilvl="0" w:tplc="C91CBF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09838C4"/>
    <w:multiLevelType w:val="hybridMultilevel"/>
    <w:tmpl w:val="0C846F72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3E6FE6"/>
    <w:multiLevelType w:val="hybridMultilevel"/>
    <w:tmpl w:val="FD8EB2D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1D5FA9"/>
    <w:multiLevelType w:val="hybridMultilevel"/>
    <w:tmpl w:val="56044BF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18711B"/>
    <w:multiLevelType w:val="hybridMultilevel"/>
    <w:tmpl w:val="85FA4FF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E700DA"/>
    <w:multiLevelType w:val="hybridMultilevel"/>
    <w:tmpl w:val="7DD252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9307687"/>
    <w:multiLevelType w:val="hybridMultilevel"/>
    <w:tmpl w:val="57061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E03CD2"/>
    <w:multiLevelType w:val="hybridMultilevel"/>
    <w:tmpl w:val="A0F2FED6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F57667"/>
    <w:multiLevelType w:val="hybridMultilevel"/>
    <w:tmpl w:val="A3E4D9F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884870"/>
    <w:multiLevelType w:val="hybridMultilevel"/>
    <w:tmpl w:val="AA4489A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38"/>
  </w:num>
  <w:num w:numId="4">
    <w:abstractNumId w:val="42"/>
  </w:num>
  <w:num w:numId="5">
    <w:abstractNumId w:val="50"/>
  </w:num>
  <w:num w:numId="6">
    <w:abstractNumId w:val="21"/>
  </w:num>
  <w:num w:numId="7">
    <w:abstractNumId w:val="45"/>
  </w:num>
  <w:num w:numId="8">
    <w:abstractNumId w:val="26"/>
  </w:num>
  <w:num w:numId="9">
    <w:abstractNumId w:val="48"/>
  </w:num>
  <w:num w:numId="10">
    <w:abstractNumId w:val="5"/>
  </w:num>
  <w:num w:numId="11">
    <w:abstractNumId w:val="23"/>
  </w:num>
  <w:num w:numId="12">
    <w:abstractNumId w:val="35"/>
  </w:num>
  <w:num w:numId="13">
    <w:abstractNumId w:val="27"/>
  </w:num>
  <w:num w:numId="14">
    <w:abstractNumId w:val="4"/>
  </w:num>
  <w:num w:numId="15">
    <w:abstractNumId w:val="49"/>
  </w:num>
  <w:num w:numId="16">
    <w:abstractNumId w:val="15"/>
  </w:num>
  <w:num w:numId="17">
    <w:abstractNumId w:val="29"/>
  </w:num>
  <w:num w:numId="18">
    <w:abstractNumId w:val="13"/>
  </w:num>
  <w:num w:numId="19">
    <w:abstractNumId w:val="34"/>
  </w:num>
  <w:num w:numId="20">
    <w:abstractNumId w:val="28"/>
  </w:num>
  <w:num w:numId="21">
    <w:abstractNumId w:val="18"/>
  </w:num>
  <w:num w:numId="22">
    <w:abstractNumId w:val="8"/>
  </w:num>
  <w:num w:numId="23">
    <w:abstractNumId w:val="17"/>
  </w:num>
  <w:num w:numId="24">
    <w:abstractNumId w:val="43"/>
  </w:num>
  <w:num w:numId="25">
    <w:abstractNumId w:val="19"/>
  </w:num>
  <w:num w:numId="26">
    <w:abstractNumId w:val="16"/>
  </w:num>
  <w:num w:numId="27">
    <w:abstractNumId w:val="37"/>
  </w:num>
  <w:num w:numId="28">
    <w:abstractNumId w:val="12"/>
  </w:num>
  <w:num w:numId="29">
    <w:abstractNumId w:val="11"/>
  </w:num>
  <w:num w:numId="30">
    <w:abstractNumId w:val="10"/>
  </w:num>
  <w:num w:numId="31">
    <w:abstractNumId w:val="33"/>
  </w:num>
  <w:num w:numId="32">
    <w:abstractNumId w:val="14"/>
  </w:num>
  <w:num w:numId="33">
    <w:abstractNumId w:val="30"/>
  </w:num>
  <w:num w:numId="34">
    <w:abstractNumId w:val="41"/>
  </w:num>
  <w:num w:numId="35">
    <w:abstractNumId w:val="22"/>
  </w:num>
  <w:num w:numId="36">
    <w:abstractNumId w:val="39"/>
  </w:num>
  <w:num w:numId="37">
    <w:abstractNumId w:val="47"/>
  </w:num>
  <w:num w:numId="38">
    <w:abstractNumId w:val="1"/>
  </w:num>
  <w:num w:numId="39">
    <w:abstractNumId w:val="44"/>
  </w:num>
  <w:num w:numId="40">
    <w:abstractNumId w:val="3"/>
  </w:num>
  <w:num w:numId="41">
    <w:abstractNumId w:val="7"/>
  </w:num>
  <w:num w:numId="42">
    <w:abstractNumId w:val="6"/>
  </w:num>
  <w:num w:numId="43">
    <w:abstractNumId w:val="40"/>
  </w:num>
  <w:num w:numId="44">
    <w:abstractNumId w:val="24"/>
  </w:num>
  <w:num w:numId="45">
    <w:abstractNumId w:val="20"/>
  </w:num>
  <w:num w:numId="46">
    <w:abstractNumId w:val="9"/>
  </w:num>
  <w:num w:numId="47">
    <w:abstractNumId w:val="2"/>
  </w:num>
  <w:num w:numId="48">
    <w:abstractNumId w:val="32"/>
  </w:num>
  <w:num w:numId="49">
    <w:abstractNumId w:val="0"/>
  </w:num>
  <w:num w:numId="50">
    <w:abstractNumId w:val="46"/>
  </w:num>
  <w:num w:numId="51">
    <w:abstractNumId w:val="2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4C63"/>
    <w:rsid w:val="00033716"/>
    <w:rsid w:val="000343EE"/>
    <w:rsid w:val="00056EEA"/>
    <w:rsid w:val="00067A66"/>
    <w:rsid w:val="000A7252"/>
    <w:rsid w:val="000B46E4"/>
    <w:rsid w:val="001468E8"/>
    <w:rsid w:val="00181A37"/>
    <w:rsid w:val="00195AF0"/>
    <w:rsid w:val="001A031A"/>
    <w:rsid w:val="001C7B2C"/>
    <w:rsid w:val="002013B1"/>
    <w:rsid w:val="00220CEB"/>
    <w:rsid w:val="00222B8D"/>
    <w:rsid w:val="0026608F"/>
    <w:rsid w:val="00286FD2"/>
    <w:rsid w:val="00291F09"/>
    <w:rsid w:val="003303A0"/>
    <w:rsid w:val="00331526"/>
    <w:rsid w:val="00336796"/>
    <w:rsid w:val="00376513"/>
    <w:rsid w:val="00377882"/>
    <w:rsid w:val="00385F3F"/>
    <w:rsid w:val="003A0802"/>
    <w:rsid w:val="003A690D"/>
    <w:rsid w:val="003B2715"/>
    <w:rsid w:val="003C44D4"/>
    <w:rsid w:val="003C549A"/>
    <w:rsid w:val="003E0701"/>
    <w:rsid w:val="00463962"/>
    <w:rsid w:val="00463D8D"/>
    <w:rsid w:val="004C0977"/>
    <w:rsid w:val="004C51F7"/>
    <w:rsid w:val="004E729A"/>
    <w:rsid w:val="004F4136"/>
    <w:rsid w:val="00515E84"/>
    <w:rsid w:val="00532E9D"/>
    <w:rsid w:val="00560826"/>
    <w:rsid w:val="005912B9"/>
    <w:rsid w:val="005B2BB8"/>
    <w:rsid w:val="005B4FD2"/>
    <w:rsid w:val="005C137C"/>
    <w:rsid w:val="0060132D"/>
    <w:rsid w:val="0063101D"/>
    <w:rsid w:val="00636BAF"/>
    <w:rsid w:val="006876DC"/>
    <w:rsid w:val="006A4014"/>
    <w:rsid w:val="006B75B0"/>
    <w:rsid w:val="006D0C7A"/>
    <w:rsid w:val="0072644A"/>
    <w:rsid w:val="00737CDE"/>
    <w:rsid w:val="007452EE"/>
    <w:rsid w:val="007462E0"/>
    <w:rsid w:val="007D2DC8"/>
    <w:rsid w:val="007E2FB7"/>
    <w:rsid w:val="007E4CAE"/>
    <w:rsid w:val="007F2D2A"/>
    <w:rsid w:val="00833BBC"/>
    <w:rsid w:val="00867AEF"/>
    <w:rsid w:val="008A2160"/>
    <w:rsid w:val="008A570D"/>
    <w:rsid w:val="008C6B44"/>
    <w:rsid w:val="00932F6A"/>
    <w:rsid w:val="00984BB1"/>
    <w:rsid w:val="009D499B"/>
    <w:rsid w:val="009E5FD7"/>
    <w:rsid w:val="009F3250"/>
    <w:rsid w:val="00A639C0"/>
    <w:rsid w:val="00A871BD"/>
    <w:rsid w:val="00AB6AB0"/>
    <w:rsid w:val="00AD27C9"/>
    <w:rsid w:val="00AF0643"/>
    <w:rsid w:val="00AF1C02"/>
    <w:rsid w:val="00AF4C63"/>
    <w:rsid w:val="00B166EC"/>
    <w:rsid w:val="00B31EE7"/>
    <w:rsid w:val="00B44C00"/>
    <w:rsid w:val="00B52B10"/>
    <w:rsid w:val="00B85A93"/>
    <w:rsid w:val="00B9052A"/>
    <w:rsid w:val="00B9691D"/>
    <w:rsid w:val="00BB67C5"/>
    <w:rsid w:val="00BD2015"/>
    <w:rsid w:val="00BE1877"/>
    <w:rsid w:val="00BE69B5"/>
    <w:rsid w:val="00C10204"/>
    <w:rsid w:val="00C1673F"/>
    <w:rsid w:val="00C23663"/>
    <w:rsid w:val="00C23BEA"/>
    <w:rsid w:val="00C3052F"/>
    <w:rsid w:val="00C4032A"/>
    <w:rsid w:val="00C47EF1"/>
    <w:rsid w:val="00C50019"/>
    <w:rsid w:val="00C51615"/>
    <w:rsid w:val="00C62244"/>
    <w:rsid w:val="00C86384"/>
    <w:rsid w:val="00CD557E"/>
    <w:rsid w:val="00CF1EE4"/>
    <w:rsid w:val="00CF75F7"/>
    <w:rsid w:val="00D16D20"/>
    <w:rsid w:val="00D8097B"/>
    <w:rsid w:val="00DA5BE5"/>
    <w:rsid w:val="00DD0225"/>
    <w:rsid w:val="00E223DA"/>
    <w:rsid w:val="00E319E9"/>
    <w:rsid w:val="00E43FFB"/>
    <w:rsid w:val="00E46B05"/>
    <w:rsid w:val="00E64C9C"/>
    <w:rsid w:val="00E72CA5"/>
    <w:rsid w:val="00E82305"/>
    <w:rsid w:val="00E84DF8"/>
    <w:rsid w:val="00EC4109"/>
    <w:rsid w:val="00F14F46"/>
    <w:rsid w:val="00F15ACF"/>
    <w:rsid w:val="00F43C22"/>
    <w:rsid w:val="00F63733"/>
    <w:rsid w:val="00F809A0"/>
    <w:rsid w:val="00F85F4A"/>
    <w:rsid w:val="00FB0657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608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08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082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9D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9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6082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08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6082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customStyle="1" w:styleId="11">
    <w:name w:val="Стиль таблицы1"/>
    <w:basedOn w:val="-3"/>
    <w:rsid w:val="00560826"/>
    <w:pPr>
      <w:jc w:val="center"/>
    </w:pPr>
    <w:rPr>
      <w:rFonts w:ascii="Verdana" w:hAnsi="Verdana"/>
      <w:b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6A6A6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560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footer"/>
    <w:basedOn w:val="a"/>
    <w:link w:val="ad"/>
    <w:rsid w:val="00560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56082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560826"/>
  </w:style>
  <w:style w:type="paragraph" w:styleId="af">
    <w:name w:val="Body Text Indent"/>
    <w:basedOn w:val="a"/>
    <w:link w:val="af0"/>
    <w:rsid w:val="00560826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560826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560826"/>
    <w:pPr>
      <w:spacing w:after="0" w:line="240" w:lineRule="auto"/>
      <w:ind w:left="426" w:hanging="306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60826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560826"/>
    <w:pPr>
      <w:spacing w:after="0" w:line="240" w:lineRule="auto"/>
      <w:ind w:left="12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560826"/>
    <w:rPr>
      <w:rFonts w:ascii="Courier New" w:eastAsia="Times New Roman" w:hAnsi="Courier New" w:cs="Times New Roman"/>
      <w:sz w:val="20"/>
      <w:szCs w:val="20"/>
    </w:rPr>
  </w:style>
  <w:style w:type="paragraph" w:styleId="25">
    <w:name w:val="List 2"/>
    <w:basedOn w:val="a"/>
    <w:rsid w:val="005608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List 3"/>
    <w:basedOn w:val="a"/>
    <w:rsid w:val="0056082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rsid w:val="00560826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List 5"/>
    <w:basedOn w:val="a"/>
    <w:rsid w:val="0056082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Continue 2"/>
    <w:basedOn w:val="a"/>
    <w:rsid w:val="0056082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List Continue 3"/>
    <w:basedOn w:val="a"/>
    <w:rsid w:val="0056082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List Continue 4"/>
    <w:basedOn w:val="a"/>
    <w:rsid w:val="00560826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List Continue 5"/>
    <w:basedOn w:val="a"/>
    <w:rsid w:val="00560826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56082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6082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3">
    <w:name w:val="Body Text"/>
    <w:basedOn w:val="a"/>
    <w:link w:val="af4"/>
    <w:rsid w:val="005608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560826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Indent"/>
    <w:basedOn w:val="a"/>
    <w:rsid w:val="005608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Краткий обратный адрес"/>
    <w:basedOn w:val="a"/>
    <w:rsid w:val="0056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6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Гипертекстовая ссылка"/>
    <w:uiPriority w:val="99"/>
    <w:rsid w:val="00220CEB"/>
    <w:rPr>
      <w:rFonts w:cs="Times New Roman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220C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220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Цветовое выделение"/>
    <w:uiPriority w:val="99"/>
    <w:rsid w:val="00220CEB"/>
    <w:rPr>
      <w:b/>
      <w:bCs/>
      <w:color w:val="26282F"/>
    </w:rPr>
  </w:style>
  <w:style w:type="paragraph" w:customStyle="1" w:styleId="Default">
    <w:name w:val="Default"/>
    <w:rsid w:val="00220C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">
    <w:name w:val="Основной текст с отступом 21"/>
    <w:basedOn w:val="a"/>
    <w:rsid w:val="00220CEB"/>
    <w:pPr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33801.0" TargetMode="External"/><Relationship Id="rId13" Type="http://schemas.openxmlformats.org/officeDocument/2006/relationships/hyperlink" Target="garantF1://34633801.8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12" Type="http://schemas.openxmlformats.org/officeDocument/2006/relationships/hyperlink" Target="garantF1://34633801.9991" TargetMode="External"/><Relationship Id="rId17" Type="http://schemas.openxmlformats.org/officeDocument/2006/relationships/hyperlink" Target="garantF1://70003036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21560511.0" TargetMode="Externa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4633801.6000" TargetMode="External"/><Relationship Id="rId10" Type="http://schemas.openxmlformats.org/officeDocument/2006/relationships/hyperlink" Target="garantF1://70253464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82695.0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9525691699604751E-2"/>
          <c:y val="3.7974683544303812E-2"/>
          <c:w val="0.69960474308300447"/>
          <c:h val="0.7383966244725742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акты</c:v>
                </c:pt>
              </c:strCache>
            </c:strRef>
          </c:tx>
          <c:spPr>
            <a:solidFill>
              <a:srgbClr val="9999FF"/>
            </a:solidFill>
            <a:ln w="12661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30</c:v>
                </c:pt>
                <c:pt idx="1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справки</c:v>
                </c:pt>
              </c:strCache>
            </c:strRef>
          </c:tx>
          <c:spPr>
            <a:solidFill>
              <a:srgbClr val="993366"/>
            </a:solidFill>
            <a:ln w="12661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отчеты</c:v>
                </c:pt>
              </c:strCache>
            </c:strRef>
          </c:tx>
          <c:spPr>
            <a:solidFill>
              <a:srgbClr val="FFFFCC"/>
            </a:solidFill>
            <a:ln w="12661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заключения</c:v>
                </c:pt>
              </c:strCache>
            </c:strRef>
          </c:tx>
          <c:spPr>
            <a:solidFill>
              <a:srgbClr val="CCFFFF"/>
            </a:solidFill>
            <a:ln w="12661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46</c:v>
                </c:pt>
                <c:pt idx="1">
                  <c:v>32</c:v>
                </c:pt>
              </c:numCache>
            </c:numRef>
          </c:val>
        </c:ser>
        <c:gapDepth val="0"/>
        <c:shape val="box"/>
        <c:axId val="127134720"/>
        <c:axId val="127136512"/>
        <c:axId val="0"/>
      </c:bar3DChart>
      <c:catAx>
        <c:axId val="127134720"/>
        <c:scaling>
          <c:orientation val="minMax"/>
        </c:scaling>
        <c:axPos val="b"/>
        <c:numFmt formatCode="General" sourceLinked="1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136512"/>
        <c:crosses val="autoZero"/>
        <c:auto val="1"/>
        <c:lblAlgn val="ctr"/>
        <c:lblOffset val="100"/>
        <c:tickLblSkip val="1"/>
        <c:tickMarkSkip val="1"/>
      </c:catAx>
      <c:valAx>
        <c:axId val="127136512"/>
        <c:scaling>
          <c:orientation val="minMax"/>
        </c:scaling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134720"/>
        <c:crosses val="autoZero"/>
        <c:crossBetween val="between"/>
      </c:valAx>
      <c:spPr>
        <a:noFill/>
        <a:ln w="25323">
          <a:noFill/>
        </a:ln>
      </c:spPr>
    </c:plotArea>
    <c:legend>
      <c:legendPos val="r"/>
      <c:layout>
        <c:manualLayout>
          <c:xMode val="edge"/>
          <c:yMode val="edge"/>
          <c:x val="0.80039525691699653"/>
          <c:y val="0.32067510548523231"/>
          <c:w val="0.19169960474308292"/>
          <c:h val="0.37552742616033757"/>
        </c:manualLayout>
      </c:layout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96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ECE5-8902-4FB1-BCAD-530B122B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5271</Words>
  <Characters>30045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2016-03-01T00:30:00Z</cp:lastPrinted>
  <dcterms:created xsi:type="dcterms:W3CDTF">2016-02-24T05:45:00Z</dcterms:created>
  <dcterms:modified xsi:type="dcterms:W3CDTF">2016-03-01T00:30:00Z</dcterms:modified>
</cp:coreProperties>
</file>